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Ленинского района города Гродно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Истец: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Иван Иванович, 23.01.1991 года рождения, проживающий в г. Гродно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Академическая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1 кв. 12, 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КН 2345678, выдан Ленинским РОВД г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родно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 +37529123 45 67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</w:t>
      </w:r>
      <w:proofErr w:type="spellEnd"/>
      <w:r>
        <w:rPr>
          <w:rFonts w:ascii="Times New Roman" w:hAnsi="Times New Roman" w:cs="Times New Roman"/>
          <w:sz w:val="28"/>
          <w:szCs w:val="28"/>
        </w:rPr>
        <w:t>2@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Ответчик: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ИстВуд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Гродно,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12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телефоны, факсы и электронные адреса (при их наличии)</w:t>
      </w:r>
    </w:p>
    <w:p w:rsidR="00647FCF" w:rsidRDefault="00647FCF" w:rsidP="00647FC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647FCF" w:rsidRDefault="00647FCF" w:rsidP="00647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взыскании заработной платы</w:t>
      </w: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ноября 2014 года в соответствии с приказом № 34 я был принят на работу укладчиком в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ИстВуд</w:t>
      </w:r>
      <w:proofErr w:type="spellEnd"/>
      <w:r>
        <w:rPr>
          <w:rFonts w:ascii="Times New Roman" w:hAnsi="Times New Roman" w:cs="Times New Roman"/>
          <w:sz w:val="28"/>
          <w:szCs w:val="28"/>
        </w:rPr>
        <w:t>». Моя заработная плата в месяц составляла  6 700 000 рублей.</w:t>
      </w: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2015 года я был уволен с работы по собственному желанию по ст. 40 ТК Республики Беларусь. В день увольнения мне была выдана трудовая книжка, однако окончательный расчет со мной произведен ответчиком не был.</w:t>
      </w: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77 ТК Республики Беларусь при увольнении работника все выплаты, причитающиеся ему от нанимателя, производятся в день увольнения. Заработная плата мне не выплачена за апрель 2015 года в размере 3 000 000рублей и май 2015 года в размере 4 500 000 рублей, всего 7 500 000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 в соответствии со ст. 78 ТК Республики Беларусь в случае невыплаты по вине нанимателя в установленный срок причитающихся при увольнении сумм выплат, работник имеет право взыскать с нанимателя средний заработок за каждый день их задержки. На момент подачи искового заявления просрочка выплаты причитающихся мне сумм при увольнении составляет 24 календарных дня</w:t>
      </w: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в соответствии со ст.ст. 55, 57, 77, 78, 179 Трудового кодекса Республики Беларусь и руководствуясь ст. 6, 109, 242 Гражданского процессуального кодекса Республики Беларусь,</w:t>
      </w: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Прошу:</w:t>
      </w: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ИстВуд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мою пользу сумму, причитающуюся мне при увольнении в размере 7 500 000 рублей.</w:t>
      </w: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Взыскать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 ответчика в мою пользу средний заработок за задержку расчета при увольнении на дату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судом решения по данному иску.</w:t>
      </w: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копия искового заявления, ксерокопия паспорта, ксерокопия трудовой книжки, копия приказа о принятии на работу, копия приказа об увольнении, копия трудового договора, справка о размере и периоде задолженности по заработной плате, справка о начисленной заработной плате за два месяца, предшествующих месяцу увольнения.</w:t>
      </w:r>
    </w:p>
    <w:p w:rsidR="00647FCF" w:rsidRDefault="00647FCF" w:rsidP="00647FCF">
      <w:pPr>
        <w:spacing w:after="0" w:line="240" w:lineRule="auto"/>
        <w:ind w:left="1920" w:hanging="1920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15.06.2015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И.И. Иванов</w:t>
      </w:r>
    </w:p>
    <w:p w:rsidR="00647FCF" w:rsidRDefault="00647FCF" w:rsidP="00647FCF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ч. 5 ст.6  ГПК Республики Беларусь заинтересованное лицо обязано соблюсти порядок предварительного внесудебного разрешения дела, если в соответствии с законодательными актами Республики Беларусь для взыскания в бесспорном порядке денежных сумм (задолженности) с должника предусмотрено совершение нотариусом исполнительной надписи, а также в иных случаях, предусмотренных законодательными актами Республики Беларусь.</w:t>
      </w:r>
      <w:proofErr w:type="gramEnd"/>
    </w:p>
    <w:p w:rsidR="00647FCF" w:rsidRDefault="00647FCF" w:rsidP="00647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7FCF" w:rsidRDefault="00647FCF" w:rsidP="00647FC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3C01" w:rsidRDefault="00163C01"/>
    <w:sectPr w:rsidR="0016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47FCF"/>
    <w:rsid w:val="00163C01"/>
    <w:rsid w:val="0064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2017-06-29T05:07:00Z</dcterms:created>
  <dcterms:modified xsi:type="dcterms:W3CDTF">2017-06-29T05:07:00Z</dcterms:modified>
</cp:coreProperties>
</file>