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468213E5" w:rsidR="00D32268" w:rsidRPr="006E3B4D" w:rsidRDefault="00D32268" w:rsidP="00D322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ИЗВЕЩЕНИЕ О ПРОВЕДЕНИИ </w:t>
      </w:r>
      <w:r w:rsidR="00A5303D">
        <w:rPr>
          <w:rFonts w:ascii="Times New Roman" w:hAnsi="Times New Roman"/>
          <w:b/>
          <w:sz w:val="18"/>
          <w:szCs w:val="18"/>
        </w:rPr>
        <w:t xml:space="preserve">ПОВТОРНЫХ </w:t>
      </w:r>
      <w:r w:rsidRPr="006E3B4D">
        <w:rPr>
          <w:rFonts w:ascii="Times New Roman" w:hAnsi="Times New Roman"/>
          <w:b/>
          <w:sz w:val="18"/>
          <w:szCs w:val="18"/>
        </w:rPr>
        <w:t>ЭЛЕКТРОННЫХ ТОРГОВ</w:t>
      </w:r>
    </w:p>
    <w:p w14:paraId="656B8968" w14:textId="77777777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CEB967F" w14:textId="61F769D5" w:rsid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Организатор электронных торгов:</w:t>
      </w:r>
      <w:r w:rsidR="006E3B4D">
        <w:rPr>
          <w:rFonts w:ascii="Times New Roman" w:hAnsi="Times New Roman"/>
          <w:sz w:val="18"/>
          <w:szCs w:val="18"/>
        </w:rPr>
        <w:t xml:space="preserve"> к</w:t>
      </w:r>
      <w:r w:rsidRPr="006E3B4D">
        <w:rPr>
          <w:rFonts w:ascii="Times New Roman" w:hAnsi="Times New Roman"/>
          <w:sz w:val="18"/>
          <w:szCs w:val="18"/>
        </w:rPr>
        <w:t>оммунальное унитарное предприятие по оказанию услуг «Гродненский центр недвижимости»,</w:t>
      </w:r>
    </w:p>
    <w:p w14:paraId="698353A3" w14:textId="4E54B694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</w:rPr>
      </w:pPr>
      <w:r w:rsidRPr="006E3B4D">
        <w:rPr>
          <w:rFonts w:ascii="Times New Roman" w:hAnsi="Times New Roman"/>
          <w:sz w:val="18"/>
          <w:szCs w:val="18"/>
        </w:rPr>
        <w:t>230023, Гро</w:t>
      </w:r>
      <w:r w:rsidR="006E3B4D" w:rsidRPr="006E3B4D">
        <w:rPr>
          <w:rFonts w:ascii="Times New Roman" w:hAnsi="Times New Roman"/>
          <w:sz w:val="18"/>
          <w:szCs w:val="18"/>
        </w:rPr>
        <w:t>дненская область, г. Гродно, пл. Ленина, 2/1</w:t>
      </w:r>
      <w:r w:rsidRPr="006E3B4D">
        <w:rPr>
          <w:rFonts w:ascii="Times New Roman" w:hAnsi="Times New Roman"/>
          <w:sz w:val="18"/>
          <w:szCs w:val="18"/>
        </w:rPr>
        <w:t>, +375</w:t>
      </w:r>
      <w:r w:rsidR="002C43A1">
        <w:rPr>
          <w:rFonts w:ascii="Times New Roman" w:hAnsi="Times New Roman"/>
          <w:sz w:val="18"/>
          <w:szCs w:val="18"/>
        </w:rPr>
        <w:t> </w:t>
      </w:r>
      <w:r w:rsidRPr="006E3B4D">
        <w:rPr>
          <w:rFonts w:ascii="Times New Roman" w:hAnsi="Times New Roman"/>
          <w:sz w:val="18"/>
          <w:szCs w:val="18"/>
        </w:rPr>
        <w:t>152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62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60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56; +375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152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62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60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55</w:t>
      </w:r>
    </w:p>
    <w:p w14:paraId="6E2C93E4" w14:textId="77777777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Оператор электронной торговой площадки:</w:t>
      </w:r>
      <w:r w:rsidRPr="006E3B4D">
        <w:rPr>
          <w:rFonts w:ascii="Times New Roman" w:hAnsi="Times New Roman"/>
          <w:sz w:val="18"/>
          <w:szCs w:val="18"/>
        </w:rPr>
        <w:t xml:space="preserve"> ОАО «Белорусская универсальная товарная биржа».</w:t>
      </w:r>
    </w:p>
    <w:p w14:paraId="25E154A2" w14:textId="45217C52" w:rsidR="006E3B4D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Торги проводятся </w:t>
      </w:r>
      <w:r w:rsidR="0086379D">
        <w:rPr>
          <w:rFonts w:ascii="Times New Roman" w:hAnsi="Times New Roman"/>
          <w:b/>
          <w:sz w:val="18"/>
          <w:szCs w:val="18"/>
        </w:rPr>
        <w:t>19</w:t>
      </w:r>
      <w:r w:rsidRPr="006E3B4D">
        <w:rPr>
          <w:rFonts w:ascii="Times New Roman" w:hAnsi="Times New Roman"/>
          <w:b/>
          <w:sz w:val="18"/>
          <w:szCs w:val="18"/>
        </w:rPr>
        <w:t>.</w:t>
      </w:r>
      <w:r w:rsidR="0086379D">
        <w:rPr>
          <w:rFonts w:ascii="Times New Roman" w:hAnsi="Times New Roman"/>
          <w:b/>
          <w:sz w:val="18"/>
          <w:szCs w:val="18"/>
        </w:rPr>
        <w:t>11</w:t>
      </w:r>
      <w:r w:rsidRPr="006E3B4D">
        <w:rPr>
          <w:rFonts w:ascii="Times New Roman" w:hAnsi="Times New Roman"/>
          <w:b/>
          <w:sz w:val="18"/>
          <w:szCs w:val="18"/>
        </w:rPr>
        <w:t>.202</w:t>
      </w:r>
      <w:r w:rsidR="00B55ED7">
        <w:rPr>
          <w:rFonts w:ascii="Times New Roman" w:hAnsi="Times New Roman"/>
          <w:b/>
          <w:sz w:val="18"/>
          <w:szCs w:val="18"/>
        </w:rPr>
        <w:t>4</w:t>
      </w:r>
      <w:r w:rsidRPr="006E3B4D">
        <w:rPr>
          <w:rFonts w:ascii="Times New Roman" w:hAnsi="Times New Roman"/>
          <w:sz w:val="18"/>
          <w:szCs w:val="18"/>
        </w:rPr>
        <w:t xml:space="preserve"> на</w:t>
      </w:r>
      <w:r w:rsidRPr="006E3B4D">
        <w:rPr>
          <w:rFonts w:ascii="Times New Roman" w:hAnsi="Times New Roman"/>
          <w:b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электронной торговой площадке «БУТБ-Имущество»,</w:t>
      </w:r>
      <w:hyperlink r:id="rId5" w:history="1"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www</w:t>
        </w:r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et</w:t>
        </w:r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butb</w:t>
        </w:r>
        <w:proofErr w:type="spellEnd"/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by</w:t>
        </w:r>
      </w:hyperlink>
      <w:r w:rsidRPr="006E3B4D">
        <w:rPr>
          <w:rFonts w:ascii="Times New Roman" w:hAnsi="Times New Roman"/>
          <w:b/>
          <w:sz w:val="18"/>
          <w:szCs w:val="18"/>
        </w:rPr>
        <w:t>.</w:t>
      </w:r>
    </w:p>
    <w:p w14:paraId="3F327F73" w14:textId="14D7B122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Время торгов </w:t>
      </w:r>
      <w:r w:rsidR="00F820CF">
        <w:rPr>
          <w:rFonts w:ascii="Times New Roman" w:hAnsi="Times New Roman"/>
          <w:sz w:val="18"/>
          <w:szCs w:val="18"/>
          <w:lang w:val="en-US"/>
        </w:rPr>
        <w:t>12:00</w:t>
      </w:r>
      <w:r w:rsidRPr="006E3B4D">
        <w:rPr>
          <w:rFonts w:ascii="Times New Roman" w:hAnsi="Times New Roman"/>
          <w:b/>
          <w:sz w:val="18"/>
          <w:szCs w:val="18"/>
        </w:rPr>
        <w:t>.</w:t>
      </w:r>
    </w:p>
    <w:p w14:paraId="3250CBA3" w14:textId="77777777" w:rsidR="006E3B4D" w:rsidRPr="006E3B4D" w:rsidRDefault="006E3B4D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151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6E3B4D" w:rsidRPr="006E3B4D" w14:paraId="19CBB748" w14:textId="77777777" w:rsidTr="006E3B4D">
        <w:tc>
          <w:tcPr>
            <w:tcW w:w="15168" w:type="dxa"/>
          </w:tcPr>
          <w:p w14:paraId="60A0F45E" w14:textId="03376E24" w:rsidR="006E3B4D" w:rsidRPr="006E3B4D" w:rsidRDefault="006E3B4D" w:rsidP="0066228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E3B4D">
              <w:rPr>
                <w:rFonts w:ascii="Times New Roman" w:hAnsi="Times New Roman"/>
                <w:b/>
                <w:sz w:val="18"/>
                <w:szCs w:val="18"/>
              </w:rPr>
              <w:t xml:space="preserve">Продавец: </w:t>
            </w:r>
            <w:r w:rsidRPr="006E3B4D">
              <w:rPr>
                <w:rFonts w:ascii="Times New Roman" w:hAnsi="Times New Roman"/>
                <w:i/>
                <w:sz w:val="18"/>
                <w:szCs w:val="18"/>
              </w:rPr>
              <w:t xml:space="preserve">унитарное жилищное ремонтно-эксплуатационное предприятие Ленинского района г. Гродно, г. Гродно, ул. </w:t>
            </w:r>
            <w:proofErr w:type="spellStart"/>
            <w:r w:rsidRPr="006E3B4D">
              <w:rPr>
                <w:rFonts w:ascii="Times New Roman" w:hAnsi="Times New Roman"/>
                <w:i/>
                <w:sz w:val="18"/>
                <w:szCs w:val="18"/>
              </w:rPr>
              <w:t>Богуцкого</w:t>
            </w:r>
            <w:proofErr w:type="spellEnd"/>
            <w:r w:rsidRPr="006E3B4D">
              <w:rPr>
                <w:rFonts w:ascii="Times New Roman" w:hAnsi="Times New Roman"/>
                <w:i/>
                <w:sz w:val="18"/>
                <w:szCs w:val="18"/>
              </w:rPr>
              <w:t>, 7; 8 (152) 68-00-48; 55-72-47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05"/>
        <w:gridCol w:w="1559"/>
        <w:gridCol w:w="1418"/>
      </w:tblGrid>
      <w:tr w:rsidR="004D376F" w:rsidRPr="006E3B4D" w14:paraId="6947ADD5" w14:textId="77777777" w:rsidTr="00E87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5FDC5B12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6E3B4D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Наименование предмета торгов; его местонахождение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6E3B4D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5B9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Начальная цена лота, бел. руб.</w:t>
            </w:r>
          </w:p>
          <w:p w14:paraId="153FFFEC" w14:textId="036474C3" w:rsidR="001040D3" w:rsidRPr="006E3B4D" w:rsidRDefault="00853CF5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 понижением на 5</w:t>
            </w:r>
            <w:r w:rsidR="001040D3">
              <w:rPr>
                <w:rFonts w:ascii="Times New Roman" w:hAnsi="Times New Roman"/>
                <w:sz w:val="18"/>
                <w:szCs w:val="18"/>
              </w:rPr>
              <w:t>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 xml:space="preserve">Сумма задатка, </w:t>
            </w:r>
          </w:p>
          <w:p w14:paraId="51D4BC46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бел. руб.</w:t>
            </w:r>
          </w:p>
        </w:tc>
      </w:tr>
      <w:tr w:rsidR="004D376F" w:rsidRPr="006E3B4D" w14:paraId="485F3FE9" w14:textId="77777777" w:rsidTr="00E87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6E3B4D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DB" w14:textId="77777777" w:rsidR="00AF377B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-221850 (административное помещение)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6E46FF" w:rsidRPr="006E3B4D">
              <w:rPr>
                <w:rFonts w:ascii="Times New Roman" w:hAnsi="Times New Roman"/>
                <w:sz w:val="18"/>
                <w:szCs w:val="18"/>
              </w:rPr>
              <w:t xml:space="preserve">г. Гродно, ул. </w:t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Советская, 10-6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93C76D5" w14:textId="180F3CCD" w:rsidR="00AF377B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-221854 (административное помещение) с составными частями и принадлежностями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1A2783">
              <w:rPr>
                <w:rFonts w:ascii="Times New Roman" w:hAnsi="Times New Roman"/>
                <w:sz w:val="18"/>
                <w:szCs w:val="18"/>
              </w:rPr>
              <w:br/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г. Гродно, ул. Советская, 14-3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8E101A2" w14:textId="1B9C3DB8" w:rsidR="004D376F" w:rsidRPr="006E46FF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зелёные насаждения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1A2783">
              <w:rPr>
                <w:rFonts w:ascii="Times New Roman" w:hAnsi="Times New Roman"/>
                <w:sz w:val="18"/>
                <w:szCs w:val="18"/>
              </w:rPr>
              <w:br/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г. Гродно, ул. Советская, 10,14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6725155F" w:rsidR="004D376F" w:rsidRPr="006E3B4D" w:rsidRDefault="00D30503" w:rsidP="004D37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 Административное помещение (изолированное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-221850), расположено на первом, втором, третьем, подвальном этажах трехэтажного административного здания со встроенными жилыми и нежилыми помещениями (капитальное строение является историко-культурной ценностью. Общая площадь – 1840,2 кв. м, объем – 7958 куб. м. Фундамент – бутобетон, наружные стены – кирпичи; внутренние стены – кирпичи; перегородки – лист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, кирпичи, ПВХ профиль; перекрытия – дерево; крыша(кровля) – металл; полы – паркет, линолеум, дерево, ламинированные панели, плитка; окна – ПВХ профиль, стеклопакеты, дерево; двери – дерево, ПВХ профиль; наружная отделка стен – оштукатурено и окрашено; внутренняя отделка – оклейка обоями, облицовка керамической плиткой, оштукатурено и окрашено. Инженерные системы: отопление – централизованная система; холодное водоснабжение – централизованная система; канализация – централизованная система; горячее водоснабжение – централизованная система; электроснабжение – централизованная система; газоснабжение – нет; вентиляция с естественным побуждением. </w:t>
            </w: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 xml:space="preserve">2) 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Административное помещение (изолированное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-221854) расположено на первом, втором, третьем, подвальном этажах трехэтажного административного здания (капитальное строение является историко-культурной ценностью). Общая площадь – 2301,5 кв. м., объем – 10985 куб. м. Фундамент – бутобетон, наружные стены – кирпичи; внутренние стены – кирпичи; перегородки – лист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, кирпичи, дерево; перекрытия – дерево; крыша(кровля) – металл; полы – паркет, ламинированные панели, керамическая плитка, линолеум, доска, бетон; окна – ПВХ профиль, стеклопакеты; двери – металл, дерево, ПВХ профиль; наружная отделка стен – оштукатурено и окрашено; внутренняя отделка – оклейка обоями, облицовка керамической плиткой, оштукатурено и окрашено. Инженерные системы: отопление – централизованная система; холодное водоснабжение – централизованная система; канализация – централизованная система; горячее водоснабжение – централизованная система; электроснабжение – централизованная система; газоснабжение – нет; вентиляция с естественным побуждением. Принадлежности: ограждение кирпичное: заполнение пролета – кирпичи; столб ограждения – кирпичи; вид ограждения – сплошное; высота – 2,30 м, длина – 27,95 м.; плитка цементно-песчаная: пешеходная дорожка – площадь 9,5 м. кв.; проезд с бордюром, водоотводным лотком, площадкой для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мусороконтейнеров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: проезд – площадь 1336,6 кв. м., материал покрытия – асфальтобетон; бордюр – материал бетон, длина – 117,5 м.; водоотводный лоток – материал бетон, длина – 58,70 м. количество – 2 шт.; площадка для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мусороконтейнеров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 – площадь 12,8 кв. м.; материал покрытия – асфальтобетон; ограждение – заполнение пролета  металл; столб ограждения – металл; вид огражд</w:t>
            </w:r>
            <w:r w:rsidR="006C7877">
              <w:rPr>
                <w:rFonts w:ascii="Times New Roman" w:hAnsi="Times New Roman"/>
                <w:sz w:val="18"/>
                <w:szCs w:val="18"/>
              </w:rPr>
              <w:t>ения – решетчатое; высота – 1,6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 м, длина – 10,10 м. </w:t>
            </w: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 xml:space="preserve">3) 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Зелёные насаждения: дуб – 1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>, ель – 13 шт., липа –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434E753" w:rsidR="004D376F" w:rsidRPr="00B55ED7" w:rsidRDefault="00853CF5" w:rsidP="00B55E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4 231 419,54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414DE40C" w:rsidR="004D376F" w:rsidRPr="00203394" w:rsidRDefault="00A8722A" w:rsidP="00B55E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846 280,00</w:t>
            </w:r>
          </w:p>
        </w:tc>
      </w:tr>
    </w:tbl>
    <w:p w14:paraId="0F1D2C01" w14:textId="77777777" w:rsidR="006E3B4D" w:rsidRPr="006E3B4D" w:rsidRDefault="006E3B4D" w:rsidP="006E3B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Условия продажи имущества, являющегося историко-культурной ценностью:</w:t>
      </w:r>
    </w:p>
    <w:p w14:paraId="6D2DEA4B" w14:textId="0AB55319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5822779" w14:textId="2FFD7006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разработка и утверждение покупателем в течение двух лет со дня заключения договора купли-продажи проектной документации на проведение капитального ремонта, модернизации или реконструкции недвижимого имущества;</w:t>
      </w:r>
    </w:p>
    <w:p w14:paraId="3D3119E9" w14:textId="33BA971E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проведение покупателем капитального ремонта, модернизации или реконструкции недвижимого имущества и ввод его в эксплуатацию в сроки, установленные проектной документацией, но не позднее четырёх лет со дня заключения договора купли-продажи;</w:t>
      </w:r>
    </w:p>
    <w:p w14:paraId="1FBBC807" w14:textId="14F396D9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при разработке проектной документации на проведение капитального ремонта, модернизации или реконструкции недвижимого имущества учесть регламенты проекта зоны охраны;</w:t>
      </w:r>
    </w:p>
    <w:p w14:paraId="01F579DB" w14:textId="17616C0C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 xml:space="preserve">проектную документацию на проведение капитального ремонта, модернизации или реконструкции </w:t>
      </w:r>
      <w:r w:rsidR="002E7677">
        <w:rPr>
          <w:rFonts w:ascii="Times New Roman" w:hAnsi="Times New Roman"/>
          <w:sz w:val="18"/>
          <w:szCs w:val="18"/>
        </w:rPr>
        <w:t xml:space="preserve">недвижимого имущества </w:t>
      </w:r>
      <w:r w:rsidRPr="006E3B4D">
        <w:rPr>
          <w:rFonts w:ascii="Times New Roman" w:hAnsi="Times New Roman"/>
          <w:sz w:val="18"/>
          <w:szCs w:val="18"/>
        </w:rPr>
        <w:t>согласовывать с Министерством культуры Республики Беларусь;</w:t>
      </w:r>
    </w:p>
    <w:p w14:paraId="09239DBF" w14:textId="5B1FA874" w:rsidR="00D32268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lastRenderedPageBreak/>
        <w:t>обеспечение покупателем перехода всех обязательств по договору купли-продажи на нового собственника (в случае отчуждения имущества) в том объёме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1D164582" w14:textId="77777777" w:rsidR="00F64798" w:rsidRPr="005B41FF" w:rsidRDefault="00F6479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14:paraId="23B0B4DB" w14:textId="3966F14B" w:rsidR="00D32268" w:rsidRPr="005B41FF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B41FF">
        <w:rPr>
          <w:rFonts w:ascii="Times New Roman" w:hAnsi="Times New Roman"/>
          <w:b/>
          <w:sz w:val="18"/>
          <w:szCs w:val="18"/>
        </w:rPr>
        <w:t xml:space="preserve">Окончание приема заявлений на участие в торгах с прилагаемыми к ним </w:t>
      </w:r>
      <w:r w:rsidRPr="002915D4">
        <w:rPr>
          <w:rFonts w:ascii="Times New Roman" w:hAnsi="Times New Roman"/>
          <w:b/>
          <w:sz w:val="18"/>
          <w:szCs w:val="18"/>
        </w:rPr>
        <w:t>документами</w:t>
      </w:r>
      <w:r w:rsidRPr="002915D4">
        <w:rPr>
          <w:rFonts w:ascii="Times New Roman" w:hAnsi="Times New Roman"/>
          <w:sz w:val="18"/>
          <w:szCs w:val="18"/>
        </w:rPr>
        <w:t xml:space="preserve"> </w:t>
      </w:r>
      <w:r w:rsidR="00DA7793" w:rsidRPr="002915D4">
        <w:rPr>
          <w:rFonts w:ascii="Times New Roman" w:hAnsi="Times New Roman"/>
          <w:sz w:val="18"/>
          <w:szCs w:val="18"/>
        </w:rPr>
        <w:t>–</w:t>
      </w:r>
      <w:r w:rsidR="008F537E">
        <w:rPr>
          <w:rFonts w:ascii="Times New Roman" w:hAnsi="Times New Roman"/>
          <w:sz w:val="18"/>
          <w:szCs w:val="18"/>
        </w:rPr>
        <w:t xml:space="preserve"> </w:t>
      </w:r>
      <w:r w:rsidR="008153A9">
        <w:rPr>
          <w:rFonts w:ascii="Times New Roman" w:hAnsi="Times New Roman"/>
          <w:sz w:val="18"/>
          <w:szCs w:val="18"/>
        </w:rPr>
        <w:t>15</w:t>
      </w:r>
      <w:r w:rsidRPr="002915D4">
        <w:rPr>
          <w:rFonts w:ascii="Times New Roman" w:hAnsi="Times New Roman"/>
          <w:sz w:val="18"/>
          <w:szCs w:val="18"/>
        </w:rPr>
        <w:t>.</w:t>
      </w:r>
      <w:r w:rsidR="00DA1405" w:rsidRPr="00DA1405">
        <w:rPr>
          <w:rFonts w:ascii="Times New Roman" w:hAnsi="Times New Roman"/>
          <w:sz w:val="18"/>
          <w:szCs w:val="18"/>
        </w:rPr>
        <w:t>11</w:t>
      </w:r>
      <w:bookmarkStart w:id="0" w:name="_GoBack"/>
      <w:bookmarkEnd w:id="0"/>
      <w:r w:rsidRPr="002915D4">
        <w:rPr>
          <w:rFonts w:ascii="Times New Roman" w:hAnsi="Times New Roman"/>
          <w:sz w:val="18"/>
          <w:szCs w:val="18"/>
        </w:rPr>
        <w:t>.202</w:t>
      </w:r>
      <w:r w:rsidR="00FB5D2C" w:rsidRPr="002915D4">
        <w:rPr>
          <w:rFonts w:ascii="Times New Roman" w:hAnsi="Times New Roman"/>
          <w:sz w:val="18"/>
          <w:szCs w:val="18"/>
        </w:rPr>
        <w:t>4</w:t>
      </w:r>
      <w:r w:rsidR="00B22A68" w:rsidRPr="002915D4">
        <w:rPr>
          <w:rFonts w:ascii="Times New Roman" w:hAnsi="Times New Roman"/>
          <w:sz w:val="18"/>
          <w:szCs w:val="18"/>
        </w:rPr>
        <w:t>,</w:t>
      </w:r>
      <w:r w:rsidR="00DA7793" w:rsidRPr="002915D4">
        <w:rPr>
          <w:rFonts w:ascii="Times New Roman" w:hAnsi="Times New Roman"/>
          <w:sz w:val="18"/>
          <w:szCs w:val="18"/>
        </w:rPr>
        <w:t xml:space="preserve"> до 15:00</w:t>
      </w:r>
      <w:r w:rsidRPr="002915D4">
        <w:rPr>
          <w:rFonts w:ascii="Times New Roman" w:hAnsi="Times New Roman"/>
          <w:sz w:val="18"/>
          <w:szCs w:val="18"/>
        </w:rPr>
        <w:t>.</w:t>
      </w:r>
    </w:p>
    <w:p w14:paraId="4D16F060" w14:textId="77777777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Задаток</w:t>
      </w:r>
      <w:r w:rsidRPr="006E3B4D">
        <w:rPr>
          <w:rFonts w:ascii="Times New Roman" w:hAnsi="Times New Roman"/>
          <w:sz w:val="18"/>
          <w:szCs w:val="18"/>
        </w:rPr>
        <w:t xml:space="preserve"> для участия в торгах перечисляется на текущий (расчетный) </w:t>
      </w:r>
      <w:r w:rsidR="00DA7793" w:rsidRPr="006E3B4D">
        <w:rPr>
          <w:rFonts w:ascii="Times New Roman" w:hAnsi="Times New Roman"/>
          <w:sz w:val="18"/>
          <w:szCs w:val="18"/>
        </w:rPr>
        <w:t xml:space="preserve">банковский </w:t>
      </w:r>
      <w:r w:rsidRPr="006E3B4D">
        <w:rPr>
          <w:rFonts w:ascii="Times New Roman" w:hAnsi="Times New Roman"/>
          <w:sz w:val="18"/>
          <w:szCs w:val="18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6E3B4D">
        <w:rPr>
          <w:rFonts w:ascii="Times New Roman" w:hAnsi="Times New Roman"/>
          <w:b/>
          <w:sz w:val="18"/>
          <w:szCs w:val="18"/>
        </w:rPr>
        <w:t>Срок внесения задатка</w:t>
      </w:r>
      <w:r w:rsidRPr="006E3B4D">
        <w:rPr>
          <w:rFonts w:ascii="Times New Roman" w:hAnsi="Times New Roman"/>
          <w:sz w:val="18"/>
          <w:szCs w:val="18"/>
        </w:rPr>
        <w:t xml:space="preserve"> – не позднее даты и времени окончания приема заявлений на участие в торгах. </w:t>
      </w:r>
      <w:r w:rsidRPr="006E3B4D">
        <w:rPr>
          <w:rFonts w:ascii="Times New Roman" w:hAnsi="Times New Roman"/>
          <w:b/>
          <w:sz w:val="18"/>
          <w:szCs w:val="18"/>
        </w:rPr>
        <w:t>Назначение платежа</w:t>
      </w:r>
      <w:r w:rsidRPr="006E3B4D">
        <w:rPr>
          <w:rFonts w:ascii="Times New Roman" w:hAnsi="Times New Roman"/>
          <w:sz w:val="18"/>
          <w:szCs w:val="18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24659CD5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Сроки возмещение затрат на организацию и проведение торгов:</w:t>
      </w:r>
      <w:r w:rsidR="00ED58FC">
        <w:rPr>
          <w:rFonts w:ascii="Times New Roman" w:hAnsi="Times New Roman"/>
          <w:b/>
          <w:sz w:val="18"/>
          <w:szCs w:val="18"/>
        </w:rPr>
        <w:t xml:space="preserve"> </w:t>
      </w:r>
      <w:r w:rsidR="00ED58FC">
        <w:rPr>
          <w:rFonts w:ascii="Times New Roman" w:hAnsi="Times New Roman"/>
          <w:i/>
          <w:sz w:val="18"/>
          <w:szCs w:val="18"/>
        </w:rPr>
        <w:t xml:space="preserve">победитель электронных торгов </w:t>
      </w:r>
      <w:r w:rsidR="00ED58FC" w:rsidRPr="006E3B4D">
        <w:rPr>
          <w:rFonts w:ascii="Times New Roman" w:hAnsi="Times New Roman"/>
          <w:i/>
          <w:sz w:val="18"/>
          <w:szCs w:val="18"/>
        </w:rPr>
        <w:t>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</w:r>
    </w:p>
    <w:p w14:paraId="78939407" w14:textId="5F67B0D6" w:rsidR="00D32268" w:rsidRPr="006E3B4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Сроки и условия заключения договора:</w:t>
      </w:r>
      <w:r w:rsidR="00ED58FC">
        <w:rPr>
          <w:rFonts w:ascii="Times New Roman" w:hAnsi="Times New Roman"/>
          <w:b/>
          <w:sz w:val="18"/>
          <w:szCs w:val="18"/>
        </w:rPr>
        <w:t xml:space="preserve"> </w:t>
      </w:r>
      <w:r w:rsidR="00ED58FC">
        <w:rPr>
          <w:rFonts w:ascii="Times New Roman" w:hAnsi="Times New Roman"/>
          <w:i/>
          <w:sz w:val="18"/>
          <w:szCs w:val="18"/>
        </w:rPr>
        <w:t>с</w:t>
      </w:r>
      <w:r w:rsidR="00ED58FC" w:rsidRPr="006E3B4D">
        <w:rPr>
          <w:rFonts w:ascii="Times New Roman" w:hAnsi="Times New Roman"/>
          <w:i/>
          <w:sz w:val="18"/>
          <w:szCs w:val="18"/>
        </w:rPr>
        <w:t>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</w:r>
    </w:p>
    <w:p w14:paraId="457C3874" w14:textId="77777777" w:rsidR="00952BC4" w:rsidRPr="006E3B4D" w:rsidRDefault="00952BC4" w:rsidP="00A325AC">
      <w:pPr>
        <w:spacing w:after="0" w:line="240" w:lineRule="auto"/>
        <w:ind w:firstLine="567"/>
        <w:jc w:val="both"/>
        <w:rPr>
          <w:sz w:val="18"/>
          <w:szCs w:val="18"/>
        </w:rPr>
      </w:pPr>
    </w:p>
    <w:sectPr w:rsidR="00952BC4" w:rsidRPr="006E3B4D" w:rsidSect="00D0030F">
      <w:pgSz w:w="16838" w:h="11906" w:orient="landscape"/>
      <w:pgMar w:top="426" w:right="678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4564"/>
    <w:multiLevelType w:val="hybridMultilevel"/>
    <w:tmpl w:val="A496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C30"/>
    <w:multiLevelType w:val="hybridMultilevel"/>
    <w:tmpl w:val="89D2D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23967"/>
    <w:rsid w:val="0003690B"/>
    <w:rsid w:val="00071FB1"/>
    <w:rsid w:val="000C20E2"/>
    <w:rsid w:val="001040D3"/>
    <w:rsid w:val="001338F7"/>
    <w:rsid w:val="00195E7E"/>
    <w:rsid w:val="001A2783"/>
    <w:rsid w:val="001A38AE"/>
    <w:rsid w:val="001C69D0"/>
    <w:rsid w:val="00203394"/>
    <w:rsid w:val="00207B77"/>
    <w:rsid w:val="002154F8"/>
    <w:rsid w:val="002915D4"/>
    <w:rsid w:val="002B42C6"/>
    <w:rsid w:val="002C43A1"/>
    <w:rsid w:val="002E7677"/>
    <w:rsid w:val="003049D3"/>
    <w:rsid w:val="003B778F"/>
    <w:rsid w:val="004D376F"/>
    <w:rsid w:val="005B41FF"/>
    <w:rsid w:val="005B6D84"/>
    <w:rsid w:val="005F3105"/>
    <w:rsid w:val="00680B61"/>
    <w:rsid w:val="006C7877"/>
    <w:rsid w:val="006E3B4D"/>
    <w:rsid w:val="006E46FF"/>
    <w:rsid w:val="007134AD"/>
    <w:rsid w:val="00753524"/>
    <w:rsid w:val="007821A4"/>
    <w:rsid w:val="00792E72"/>
    <w:rsid w:val="00802688"/>
    <w:rsid w:val="008153A9"/>
    <w:rsid w:val="00816C4B"/>
    <w:rsid w:val="00853CF5"/>
    <w:rsid w:val="0086379D"/>
    <w:rsid w:val="008B373D"/>
    <w:rsid w:val="008C195A"/>
    <w:rsid w:val="008F1FF2"/>
    <w:rsid w:val="008F537E"/>
    <w:rsid w:val="00942E4D"/>
    <w:rsid w:val="00952BC4"/>
    <w:rsid w:val="00983719"/>
    <w:rsid w:val="009C2B37"/>
    <w:rsid w:val="009E462F"/>
    <w:rsid w:val="00A167BB"/>
    <w:rsid w:val="00A325AC"/>
    <w:rsid w:val="00A5303D"/>
    <w:rsid w:val="00A8722A"/>
    <w:rsid w:val="00AF377B"/>
    <w:rsid w:val="00B22A68"/>
    <w:rsid w:val="00B55ED7"/>
    <w:rsid w:val="00B90A67"/>
    <w:rsid w:val="00BB0AA7"/>
    <w:rsid w:val="00BE1E83"/>
    <w:rsid w:val="00C15375"/>
    <w:rsid w:val="00CA719F"/>
    <w:rsid w:val="00CB4BF0"/>
    <w:rsid w:val="00CD45E7"/>
    <w:rsid w:val="00D0030F"/>
    <w:rsid w:val="00D27892"/>
    <w:rsid w:val="00D30503"/>
    <w:rsid w:val="00D32268"/>
    <w:rsid w:val="00D5303C"/>
    <w:rsid w:val="00D71802"/>
    <w:rsid w:val="00DA1405"/>
    <w:rsid w:val="00DA55EA"/>
    <w:rsid w:val="00DA7793"/>
    <w:rsid w:val="00DF331E"/>
    <w:rsid w:val="00DF77F4"/>
    <w:rsid w:val="00E359D1"/>
    <w:rsid w:val="00E879FB"/>
    <w:rsid w:val="00EB15F9"/>
    <w:rsid w:val="00ED58FC"/>
    <w:rsid w:val="00EF648B"/>
    <w:rsid w:val="00F64798"/>
    <w:rsid w:val="00F820CF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3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7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65</cp:revision>
  <cp:lastPrinted>2024-06-26T11:59:00Z</cp:lastPrinted>
  <dcterms:created xsi:type="dcterms:W3CDTF">2018-11-01T09:20:00Z</dcterms:created>
  <dcterms:modified xsi:type="dcterms:W3CDTF">2024-10-21T05:19:00Z</dcterms:modified>
</cp:coreProperties>
</file>