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C9" w:rsidRDefault="006922C9" w:rsidP="006922C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 ИДЕОЛОГИЧЕСКОЙ  РАБОТЫ</w:t>
      </w:r>
    </w:p>
    <w:p w:rsidR="006922C9" w:rsidRDefault="006922C9" w:rsidP="006922C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ДЕЛАМ МОЛОДЕЖИ</w:t>
      </w:r>
    </w:p>
    <w:p w:rsidR="006922C9" w:rsidRDefault="006922C9" w:rsidP="006922C9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ГРОДНЕНСКОГО ГОРОДСКОГО ИСПОЛНИТЕЛЬНОГО КОМИТЕТА</w:t>
      </w: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Информационный  вестник</w:t>
      </w: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(материалы в помощь заместителю руководителя по идеологической работе </w:t>
      </w:r>
      <w:proofErr w:type="gramEnd"/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предприятия (учреждения)</w:t>
      </w: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      </w:t>
      </w: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6922C9" w:rsidRDefault="006922C9" w:rsidP="006922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2022 </w:t>
      </w:r>
    </w:p>
    <w:p w:rsidR="006922C9" w:rsidRDefault="006922C9" w:rsidP="006922C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</w:t>
      </w:r>
    </w:p>
    <w:p w:rsidR="006922C9" w:rsidRDefault="006922C9" w:rsidP="006922C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922C9" w:rsidRDefault="006922C9" w:rsidP="006922C9">
      <w:pPr>
        <w:spacing w:after="16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</w:t>
      </w:r>
      <w:r w:rsidRPr="006922C9">
        <w:rPr>
          <w:rFonts w:ascii="Times New Roman" w:hAnsi="Times New Roman"/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6922C9">
        <w:rPr>
          <w:rFonts w:ascii="Times New Roman" w:hAnsi="Times New Roman"/>
          <w:b/>
          <w:sz w:val="30"/>
          <w:szCs w:val="30"/>
        </w:rPr>
        <w:br/>
        <w:t>И КОМПЛЕКС</w:t>
      </w:r>
      <w:r>
        <w:rPr>
          <w:rFonts w:ascii="Times New Roman" w:hAnsi="Times New Roman"/>
          <w:b/>
          <w:sz w:val="30"/>
          <w:szCs w:val="30"/>
        </w:rPr>
        <w:t>НАЯ СТРАТЕГИЯ РАЗВИТИЯ ЭКОНОМИКИ…...</w:t>
      </w:r>
      <w:r>
        <w:rPr>
          <w:rFonts w:ascii="Times New Roman" w:hAnsi="Times New Roman"/>
          <w:b/>
          <w:sz w:val="30"/>
          <w:szCs w:val="30"/>
        </w:rPr>
        <w:t>3</w:t>
      </w:r>
    </w:p>
    <w:p w:rsidR="006922C9" w:rsidRDefault="006922C9" w:rsidP="006922C9">
      <w:pPr>
        <w:spacing w:after="0" w:line="240" w:lineRule="auto"/>
        <w:ind w:left="1125"/>
        <w:contextualSpacing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80" w:lineRule="exact"/>
        <w:ind w:right="-1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2. </w:t>
      </w:r>
      <w:r w:rsidRPr="006922C9">
        <w:rPr>
          <w:rFonts w:ascii="Times New Roman" w:hAnsi="Times New Roman"/>
          <w:b/>
          <w:sz w:val="30"/>
          <w:szCs w:val="30"/>
          <w:lang w:eastAsia="ru-RU"/>
        </w:rPr>
        <w:t>О ПРОФИЛАКТИКЕ ТРАВМАТИЗМА НА ПРОИЗВОДСТВЕ</w:t>
      </w:r>
      <w:r>
        <w:rPr>
          <w:rFonts w:ascii="Times New Roman" w:hAnsi="Times New Roman"/>
          <w:b/>
          <w:sz w:val="30"/>
          <w:szCs w:val="30"/>
          <w:lang w:eastAsia="ru-RU"/>
        </w:rPr>
        <w:t>...19</w:t>
      </w:r>
    </w:p>
    <w:p w:rsidR="006922C9" w:rsidRDefault="006922C9" w:rsidP="006922C9">
      <w:pPr>
        <w:spacing w:after="0" w:line="280" w:lineRule="exact"/>
        <w:ind w:right="-1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3. </w:t>
      </w:r>
      <w:r w:rsidRPr="006922C9">
        <w:rPr>
          <w:rFonts w:ascii="Times New Roman" w:hAnsi="Times New Roman"/>
          <w:b/>
          <w:sz w:val="30"/>
          <w:szCs w:val="30"/>
          <w:lang w:eastAsia="ru-RU"/>
        </w:rPr>
        <w:t>ПРАВИЛА БЕЗОПАСНОСТИ ПРИ ПОСЕЩЕНИИ ЛЕСОВ.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hAnsi="Times New Roman"/>
          <w:b/>
          <w:sz w:val="30"/>
          <w:szCs w:val="30"/>
          <w:lang w:eastAsia="ru-RU"/>
        </w:rPr>
        <w:t>НЕДОПУЩЕНИЕ ГИБЕЛИ ДЕТЕЙ НА ПОЖАРАХ</w:t>
      </w:r>
      <w:r>
        <w:rPr>
          <w:rFonts w:ascii="Times New Roman" w:hAnsi="Times New Roman"/>
          <w:b/>
          <w:sz w:val="30"/>
          <w:szCs w:val="30"/>
          <w:lang w:eastAsia="ru-RU"/>
        </w:rPr>
        <w:t>………………25</w:t>
      </w: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4. </w:t>
      </w:r>
      <w:r w:rsidRPr="006922C9">
        <w:rPr>
          <w:rFonts w:ascii="Times New Roman" w:eastAsia="Times New Roman" w:hAnsi="Times New Roman"/>
          <w:b/>
          <w:sz w:val="32"/>
          <w:szCs w:val="32"/>
          <w:lang w:eastAsia="ru-RU"/>
        </w:rPr>
        <w:t>ПРОФИЛАКТИКА ПРЕСТУПЛЕНИЙ, СОВЕРШЕННЫХ В АЛКОГОЛЬНОМ ИЛИ НАРКОТИЧЕСКОМ ОПЬЯНЕНИИ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..31</w:t>
      </w:r>
      <w:bookmarkStart w:id="0" w:name="_GoBack"/>
      <w:bookmarkEnd w:id="0"/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7B3227" w:rsidRDefault="007B3227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Pr="006922C9" w:rsidRDefault="006922C9" w:rsidP="006922C9">
      <w:pPr>
        <w:spacing w:after="16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1. </w:t>
      </w:r>
      <w:r w:rsidRPr="006922C9">
        <w:rPr>
          <w:rFonts w:ascii="Times New Roman" w:hAnsi="Times New Roman"/>
          <w:b/>
          <w:sz w:val="30"/>
          <w:szCs w:val="30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Pr="006922C9">
        <w:rPr>
          <w:rFonts w:ascii="Times New Roman" w:hAnsi="Times New Roman"/>
          <w:b/>
          <w:sz w:val="30"/>
          <w:szCs w:val="30"/>
        </w:rPr>
        <w:br/>
        <w:t>И КОМПЛЕКСНАЯ СТРАТЕГИЯ РАЗВИТИЯ ЭКОНОМИКИ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Материал подготовлен Академией управления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при Президенте Республики Беларусь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на основе сведений Министерства сельского хозяйства и продовольствия, Министерства здравоохранения, Министерства иностранных дел, Министерства промышленности, Министерства экономики, </w:t>
      </w:r>
      <w:r w:rsidRPr="006922C9">
        <w:rPr>
          <w:rFonts w:ascii="Times New Roman" w:hAnsi="Times New Roman"/>
          <w:i/>
          <w:sz w:val="28"/>
          <w:szCs w:val="28"/>
        </w:rPr>
        <w:br/>
        <w:t xml:space="preserve">Национальной академии наук Беларуси,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концернов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Белгоспищепром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>“,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Беллесбумпром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>“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По данным, опубликованным в июле 2022 г.</w:t>
      </w:r>
      <w:r w:rsidRPr="006922C9">
        <w:rPr>
          <w:rFonts w:ascii="Arial" w:eastAsia="Times New Roman" w:hAnsi="Arial" w:cs="Arial"/>
          <w:bCs/>
          <w:color w:val="202122"/>
          <w:sz w:val="30"/>
          <w:szCs w:val="30"/>
          <w:shd w:val="clear" w:color="auto" w:fill="FFFFFF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color w:val="202122"/>
          <w:sz w:val="30"/>
          <w:szCs w:val="30"/>
          <w:shd w:val="clear" w:color="auto" w:fill="FFFFFF"/>
          <w:lang w:eastAsia="ru-RU"/>
        </w:rPr>
        <w:t xml:space="preserve">Продовольственной </w:t>
      </w:r>
      <w:r w:rsidRPr="006922C9">
        <w:rPr>
          <w:rFonts w:ascii="Times New Roman" w:eastAsia="Times New Roman" w:hAnsi="Times New Roman"/>
          <w:color w:val="202122"/>
          <w:sz w:val="30"/>
          <w:szCs w:val="30"/>
          <w:shd w:val="clear" w:color="auto" w:fill="FFFFFF"/>
          <w:lang w:eastAsia="ru-RU"/>
        </w:rPr>
        <w:br/>
      </w:r>
      <w:r w:rsidRPr="006922C9">
        <w:rPr>
          <w:rFonts w:ascii="Times New Roman" w:eastAsia="Times New Roman" w:hAnsi="Times New Roman"/>
          <w:color w:val="202122"/>
          <w:spacing w:val="-6"/>
          <w:sz w:val="30"/>
          <w:szCs w:val="30"/>
          <w:shd w:val="clear" w:color="auto" w:fill="FFFFFF"/>
          <w:lang w:eastAsia="ru-RU"/>
        </w:rPr>
        <w:t>и сельскохозяйственной организацией Объединенных Наций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(далее – </w:t>
      </w:r>
      <w:proofErr w:type="gramStart"/>
      <w:r w:rsidRPr="006922C9">
        <w:rPr>
          <w:rFonts w:ascii="Times New Roman" w:eastAsia="Times New Roman" w:hAnsi="Times New Roman"/>
          <w:spacing w:val="-6"/>
          <w:sz w:val="30"/>
          <w:szCs w:val="30"/>
          <w:lang w:val="en-US" w:eastAsia="ru-RU"/>
        </w:rPr>
        <w:t>F</w:t>
      </w:r>
      <w:proofErr w:type="gram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АО),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br/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в 2021 году в мире с голодом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(системным недоеданием)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столкнулись 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br/>
        <w:t>828 млн. человек, или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9,8 % населения планеты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(на 46 млн. больше, чем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br/>
        <w:t>в 2020 году, и на 150 млн. больше, чем в 2019 году)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В 2030 году даже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с учетом восстановления мировой экономики около 670 млн. человек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>(8 % мирового населения) будут по-прежнему сталкиваться с голодом.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По оценкам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val="en-US" w:eastAsia="ru-RU"/>
        </w:rPr>
        <w:t>F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АО,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число людей, не имеющих финансовой возможности обеспечить себе здоровое питание,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увеличилось на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112 млн. человек (почти до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3,1 млрд.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), что является одним из последствий роста потребительских цен на продукты питания.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При этом 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доля белорусов, которые не могут позволить себе здоровое питание,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– 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одна из наименьших в мире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(0,2 %)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 Беларусь по этому параметру находится на одном уровне с Германией, Бельгией и Нидерландами.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 Польше доля таких граждан больше в 5 раз, в Литве и Казахстане – в 6 раз, в США – в 7,5 раза, в Латвии – в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9 раз.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Показатель ”распространение недоедания“ Беларуси твердо удерживается на уровне менее 2,5 % наравне с большинством стран Европы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В то время как данный </w:t>
      </w:r>
      <w:r w:rsidRPr="006922C9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показатель в ряде постсоветских стран выше: в Армении – 3,5 %, Молдове –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6,7 %, Грузии – 7,6 %.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Зарубежные эксперты прогнозируют продовольственный кризис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в Европе из-за последствий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санкционной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политики Запада в отношении России и Беларуси: сокращение поставок удобрений, сырья для их производства, а также зерна, используемого для кормления сельскохозяйственных животных. В Европе предупреждают, что зимой может возникнуть сезонный дефицит широкого спектра продуктов питания вследствие нарушения работы тепличных хозяйств на фоне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энергокризиса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 Кроме того, существенно растут цены на товары.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 данным Европейской комиссии, в период с января по июль 2022 г. в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Евросоюзе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цены на сливочное масло выросли на 80 %, сухое молоко подорожало более чем на 50 %, говядина – на 28 %. Даже самые развитые страны Европы (например,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Германия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повысили цену своей продуктовой корзины на 8 %, а в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странах Балтии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она стала выше на 20 %.</w:t>
      </w:r>
      <w:proofErr w:type="gramEnd"/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Великобритании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отмечают тенденцию к снижению покупательской способности населения страны: более 30 % британцев начали экономить на продуктах питания.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Забастовки фермеров охватили половину стран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Европы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Канаду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и </w:t>
      </w:r>
      <w:r w:rsidRPr="006922C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США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>, поскольку высокие цены на топливо и удобрения увеличивают их производственные издержки, что может привести к росту цен на продовольствие и снижению объемов поставок.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922C9">
        <w:rPr>
          <w:rFonts w:ascii="Times New Roman" w:hAnsi="Times New Roman"/>
          <w:b/>
          <w:sz w:val="30"/>
          <w:szCs w:val="30"/>
        </w:rPr>
        <w:t>Санкционное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противостояние нарушает сложившиеся в мире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продовольственно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-логистические </w:t>
      </w:r>
      <w:r w:rsidRPr="006922C9">
        <w:rPr>
          <w:rFonts w:ascii="Times New Roman" w:hAnsi="Times New Roman"/>
          <w:sz w:val="30"/>
          <w:szCs w:val="30"/>
        </w:rPr>
        <w:t xml:space="preserve">цепочки, что неизбежно наносит </w:t>
      </w:r>
      <w:proofErr w:type="gramStart"/>
      <w:r w:rsidRPr="006922C9">
        <w:rPr>
          <w:rFonts w:ascii="Times New Roman" w:hAnsi="Times New Roman"/>
          <w:sz w:val="30"/>
          <w:szCs w:val="30"/>
        </w:rPr>
        <w:t>ущерб</w:t>
      </w:r>
      <w:proofErr w:type="gramEnd"/>
      <w:r w:rsidRPr="006922C9">
        <w:rPr>
          <w:rFonts w:ascii="Times New Roman" w:hAnsi="Times New Roman"/>
          <w:sz w:val="30"/>
          <w:szCs w:val="30"/>
        </w:rPr>
        <w:t xml:space="preserve"> прежде всего наименее защищенным странам. От недостатка </w:t>
      </w:r>
      <w:r w:rsidRPr="006922C9">
        <w:rPr>
          <w:rFonts w:ascii="Times New Roman" w:hAnsi="Times New Roman"/>
          <w:spacing w:val="-4"/>
          <w:sz w:val="30"/>
          <w:szCs w:val="30"/>
        </w:rPr>
        <w:t>продовольствия страдают 57,9 % жителей Африки, 40,6 % –</w:t>
      </w:r>
      <w:r w:rsidRPr="006922C9">
        <w:rPr>
          <w:rFonts w:ascii="Times New Roman" w:hAnsi="Times New Roman"/>
          <w:sz w:val="30"/>
          <w:szCs w:val="30"/>
        </w:rPr>
        <w:t xml:space="preserve"> Латинской Америки и Карибского бассейна, 24,6 % – Азии, 13 % – Океании, 8 % – Северной Америки и Европы. </w:t>
      </w:r>
      <w:r w:rsidRPr="006922C9">
        <w:rPr>
          <w:rFonts w:ascii="Times New Roman" w:hAnsi="Times New Roman"/>
          <w:b/>
          <w:sz w:val="30"/>
          <w:szCs w:val="30"/>
        </w:rPr>
        <w:t>Уязвимые страны</w:t>
      </w:r>
      <w:r w:rsidRPr="006922C9">
        <w:rPr>
          <w:rFonts w:ascii="Times New Roman" w:hAnsi="Times New Roman"/>
          <w:sz w:val="30"/>
          <w:szCs w:val="30"/>
        </w:rPr>
        <w:t xml:space="preserve"> в Африке и других регионах </w:t>
      </w:r>
      <w:r w:rsidRPr="006922C9">
        <w:rPr>
          <w:rFonts w:ascii="Times New Roman" w:hAnsi="Times New Roman"/>
          <w:b/>
          <w:sz w:val="30"/>
          <w:szCs w:val="30"/>
        </w:rPr>
        <w:t>столкнулись с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выросшими на 300 % ценами на удобрения</w:t>
      </w:r>
      <w:r w:rsidRPr="006922C9">
        <w:rPr>
          <w:rFonts w:ascii="Times New Roman" w:hAnsi="Times New Roman"/>
          <w:sz w:val="30"/>
          <w:szCs w:val="30"/>
        </w:rPr>
        <w:t xml:space="preserve">. Нехватка удобрений негативно отразится на урожае в последующие годы.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i/>
          <w:sz w:val="30"/>
          <w:szCs w:val="30"/>
        </w:rPr>
        <w:t>”</w:t>
      </w:r>
      <w:r w:rsidRPr="006922C9">
        <w:rPr>
          <w:rFonts w:ascii="Times New Roman" w:hAnsi="Times New Roman"/>
          <w:b/>
          <w:i/>
          <w:sz w:val="30"/>
          <w:szCs w:val="30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6922C9">
        <w:rPr>
          <w:rFonts w:ascii="Times New Roman" w:hAnsi="Times New Roman"/>
          <w:i/>
          <w:sz w:val="30"/>
          <w:szCs w:val="30"/>
        </w:rPr>
        <w:t>“</w:t>
      </w:r>
      <w:r w:rsidRPr="006922C9">
        <w:rPr>
          <w:rFonts w:ascii="Times New Roman" w:hAnsi="Times New Roman"/>
          <w:sz w:val="30"/>
          <w:szCs w:val="30"/>
        </w:rPr>
        <w:t xml:space="preserve">, – на этом сконцентрировал внимание </w:t>
      </w:r>
      <w:r w:rsidRPr="006922C9">
        <w:rPr>
          <w:rFonts w:ascii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</w:t>
      </w:r>
      <w:r w:rsidRPr="006922C9">
        <w:rPr>
          <w:rFonts w:ascii="Times New Roman" w:hAnsi="Times New Roman"/>
          <w:sz w:val="30"/>
          <w:szCs w:val="30"/>
        </w:rPr>
        <w:t xml:space="preserve">26 июля 2022 г. во время республиканского селекторного совещания по вопросам уборочной кампании. </w:t>
      </w:r>
      <w:r w:rsidRPr="006922C9">
        <w:rPr>
          <w:rFonts w:ascii="Times New Roman" w:hAnsi="Times New Roman"/>
          <w:i/>
          <w:sz w:val="30"/>
          <w:szCs w:val="30"/>
        </w:rPr>
        <w:t>”</w:t>
      </w:r>
      <w:r w:rsidRPr="006922C9">
        <w:rPr>
          <w:rFonts w:ascii="Times New Roman" w:hAnsi="Times New Roman"/>
          <w:b/>
          <w:i/>
          <w:sz w:val="30"/>
          <w:szCs w:val="30"/>
        </w:rPr>
        <w:t xml:space="preserve">Ситуация в мире </w:t>
      </w:r>
      <w:r w:rsidRPr="006922C9">
        <w:rPr>
          <w:rFonts w:ascii="Times New Roman" w:hAnsi="Times New Roman"/>
          <w:b/>
          <w:i/>
          <w:sz w:val="30"/>
          <w:szCs w:val="30"/>
        </w:rPr>
        <w:br/>
        <w:t>с продовольствием весьма неопределенная… мы не знаем, что будет завтра, и это самое опасное</w:t>
      </w:r>
      <w:r w:rsidRPr="006922C9">
        <w:rPr>
          <w:rFonts w:ascii="Times New Roman" w:hAnsi="Times New Roman"/>
          <w:i/>
          <w:sz w:val="30"/>
          <w:szCs w:val="30"/>
        </w:rPr>
        <w:t>“</w:t>
      </w:r>
      <w:r w:rsidRPr="006922C9">
        <w:rPr>
          <w:rFonts w:ascii="Times New Roman" w:hAnsi="Times New Roman"/>
          <w:sz w:val="30"/>
          <w:szCs w:val="30"/>
        </w:rPr>
        <w:t>, – подчеркнул белорусский лидер.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bidi="ru-RU"/>
        </w:rPr>
      </w:pPr>
      <w:r w:rsidRPr="006922C9">
        <w:rPr>
          <w:rFonts w:ascii="Times New Roman" w:hAnsi="Times New Roman"/>
          <w:b/>
          <w:sz w:val="30"/>
          <w:szCs w:val="30"/>
        </w:rPr>
        <w:t>В то же время нынешняя ситуация на мировом рынке – шанс для белорусского сельского хозяйства</w:t>
      </w:r>
      <w:r w:rsidRPr="006922C9">
        <w:rPr>
          <w:rFonts w:ascii="Times New Roman" w:hAnsi="Times New Roman"/>
          <w:sz w:val="30"/>
          <w:szCs w:val="30"/>
        </w:rPr>
        <w:t xml:space="preserve">, которое </w:t>
      </w:r>
      <w:r w:rsidRPr="006922C9">
        <w:rPr>
          <w:rFonts w:ascii="Times New Roman" w:hAnsi="Times New Roman"/>
          <w:sz w:val="30"/>
          <w:szCs w:val="30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Пристальное внимание Глава государства уделяет и вопросам </w:t>
      </w:r>
      <w:proofErr w:type="spellStart"/>
      <w:r w:rsidRPr="006922C9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В ходе рабочей поездки в </w:t>
      </w:r>
      <w:proofErr w:type="spellStart"/>
      <w:r w:rsidRPr="006922C9">
        <w:rPr>
          <w:rFonts w:ascii="Times New Roman" w:hAnsi="Times New Roman"/>
          <w:sz w:val="30"/>
          <w:szCs w:val="30"/>
        </w:rPr>
        <w:t>г</w:t>
      </w:r>
      <w:proofErr w:type="gramStart"/>
      <w:r w:rsidRPr="006922C9">
        <w:rPr>
          <w:rFonts w:ascii="Times New Roman" w:hAnsi="Times New Roman"/>
          <w:sz w:val="30"/>
          <w:szCs w:val="30"/>
        </w:rPr>
        <w:t>.Б</w:t>
      </w:r>
      <w:proofErr w:type="gramEnd"/>
      <w:r w:rsidRPr="006922C9">
        <w:rPr>
          <w:rFonts w:ascii="Times New Roman" w:hAnsi="Times New Roman"/>
          <w:sz w:val="30"/>
          <w:szCs w:val="30"/>
        </w:rPr>
        <w:t>обруйск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17 июня 2022 г. Президент </w:t>
      </w:r>
      <w:proofErr w:type="spellStart"/>
      <w:r w:rsidRPr="006922C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заявил: ”</w:t>
      </w: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– это шанс. </w:t>
      </w:r>
      <w:r w:rsidRPr="006922C9">
        <w:rPr>
          <w:rFonts w:ascii="Times New Roman" w:hAnsi="Times New Roman"/>
          <w:b/>
          <w:i/>
          <w:sz w:val="30"/>
          <w:szCs w:val="30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6922C9">
        <w:rPr>
          <w:rFonts w:ascii="Times New Roman" w:hAnsi="Times New Roman"/>
          <w:sz w:val="30"/>
          <w:szCs w:val="30"/>
        </w:rPr>
        <w:t xml:space="preserve"> Надо загрузить такие предприятия“.</w:t>
      </w:r>
    </w:p>
    <w:p w:rsidR="006922C9" w:rsidRPr="006922C9" w:rsidRDefault="006922C9" w:rsidP="006922C9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1. ПРОДОВОЛЬСТВЕННАЯ БЕЗОПАСНОСТЬ –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ОСНОВА ЭКОНОМИЧЕСКОЙ БЕЗОПАСНОСТИ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РЕСПУБЛИКИ БЕЛАРУСЬ</w:t>
      </w:r>
    </w:p>
    <w:p w:rsidR="006922C9" w:rsidRPr="006922C9" w:rsidRDefault="006922C9" w:rsidP="006922C9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lastRenderedPageBreak/>
        <w:t>1.1. Общие сведения.</w:t>
      </w:r>
    </w:p>
    <w:p w:rsidR="006922C9" w:rsidRPr="006922C9" w:rsidRDefault="006922C9" w:rsidP="006922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В нашей стране реализуется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Государственная программа ”Аграрный бизнес“ на 2021 – 2025 годы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. Она аккумулирует вопросы развития растениеводства, животноводства, переработки, земельных отношений, мелиорации, </w:t>
      </w:r>
      <w:proofErr w:type="spellStart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рыбохозяйственной</w:t>
      </w:r>
      <w:proofErr w:type="spellEnd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деятельности.</w:t>
      </w:r>
    </w:p>
    <w:p w:rsidR="006922C9" w:rsidRPr="006922C9" w:rsidRDefault="006922C9" w:rsidP="006922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Аграрным сектором создается около 7 % валового внутреннего продукта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 xml:space="preserve"> Производство пищевых продуктов формирует еще 5 % ВВП.</w:t>
      </w:r>
    </w:p>
    <w:p w:rsidR="006922C9" w:rsidRPr="006922C9" w:rsidRDefault="006922C9" w:rsidP="006922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Сельскохозяйственные земли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занимают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более 8,6 млн. га, или </w:t>
      </w:r>
      <w:r w:rsidRPr="006922C9">
        <w:rPr>
          <w:rFonts w:ascii="Times New Roman" w:eastAsia="Times New Roman" w:hAnsi="Times New Roman"/>
          <w:b/>
          <w:color w:val="000000"/>
          <w:spacing w:val="-4"/>
          <w:sz w:val="30"/>
          <w:szCs w:val="30"/>
          <w:lang w:eastAsia="ru-RU" w:bidi="ru-RU"/>
        </w:rPr>
        <w:t>42 % земельного фонда республики</w:t>
      </w:r>
      <w:r w:rsidRPr="006922C9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  <w:t>. Из них на долю сельскохозяйственных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организаций </w:t>
      </w:r>
      <w:r w:rsidRPr="006922C9">
        <w:rPr>
          <w:rFonts w:ascii="Times New Roman" w:eastAsia="Times New Roman" w:hAnsi="Times New Roman"/>
          <w:sz w:val="30"/>
          <w:szCs w:val="30"/>
          <w:lang w:eastAsia="ru-RU" w:bidi="ru-RU"/>
        </w:rPr>
        <w:t xml:space="preserve">приходится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 w:bidi="ru-RU"/>
        </w:rPr>
        <w:t>88 %</w:t>
      </w:r>
      <w:r w:rsidRPr="006922C9">
        <w:rPr>
          <w:rFonts w:ascii="Times New Roman" w:eastAsia="Times New Roman" w:hAnsi="Times New Roman"/>
          <w:sz w:val="30"/>
          <w:szCs w:val="30"/>
          <w:lang w:eastAsia="ru-RU" w:bidi="ru-RU"/>
        </w:rPr>
        <w:t xml:space="preserve"> от общей площади, крестьянских (фермерских) хозяйств –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 w:bidi="ru-RU"/>
        </w:rPr>
        <w:t>3 %</w:t>
      </w:r>
      <w:r w:rsidRPr="006922C9">
        <w:rPr>
          <w:rFonts w:ascii="Times New Roman" w:eastAsia="Times New Roman" w:hAnsi="Times New Roman"/>
          <w:sz w:val="30"/>
          <w:szCs w:val="30"/>
          <w:lang w:eastAsia="ru-RU" w:bidi="ru-RU"/>
        </w:rPr>
        <w:t>, личных подсобных хозяйств и других –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 w:bidi="ru-RU"/>
        </w:rPr>
        <w:t xml:space="preserve"> 9 %</w:t>
      </w:r>
      <w:r w:rsidRPr="006922C9">
        <w:rPr>
          <w:rFonts w:ascii="Times New Roman" w:eastAsia="Times New Roman" w:hAnsi="Times New Roman"/>
          <w:sz w:val="30"/>
          <w:szCs w:val="30"/>
          <w:lang w:eastAsia="ru-RU" w:bidi="ru-RU"/>
        </w:rPr>
        <w:t xml:space="preserve">. В структуре посевных площадей сельскохозяйственных организаций зерновые и зернобобовые культуры 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занимают 44 %, технические культуры (лен, сахарная свекла и рапс)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– 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9,7 %, картофель и овощи – 0,5 %, кормовые культуры – 45,8 %.</w:t>
      </w:r>
    </w:p>
    <w:p w:rsidR="006922C9" w:rsidRPr="006922C9" w:rsidRDefault="006922C9" w:rsidP="006922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Основой сельского хозяйства является крупное товарное производство, на долю которого приходится 79 % продукции.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Личные подсобные хозяйства (941,5 тыс. граждан) обеспечивают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18,1 %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продукции, крестьянские (фермерские) хозяйства (11 тыс. человек) –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2,9 %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. </w:t>
      </w:r>
      <w:proofErr w:type="gramEnd"/>
    </w:p>
    <w:p w:rsidR="006922C9" w:rsidRPr="006922C9" w:rsidRDefault="006922C9" w:rsidP="006922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В Беларуси на сельских территориях проживает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22 % населения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. </w:t>
      </w:r>
      <w:r w:rsidRPr="006922C9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  <w:t>Численность работников, занятых в сельском хозяйстве, к началу 2022 года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году составила </w:t>
      </w:r>
      <w:r w:rsidRPr="006922C9">
        <w:rPr>
          <w:rFonts w:ascii="Times New Roman" w:eastAsia="Times New Roman" w:hAnsi="Times New Roman"/>
          <w:b/>
          <w:color w:val="000000"/>
          <w:sz w:val="30"/>
          <w:szCs w:val="30"/>
          <w:lang w:eastAsia="ru-RU" w:bidi="ru-RU"/>
        </w:rPr>
        <w:t>243 тыс. человек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  <w:t xml:space="preserve">Поэтому белорусская аграрная политика исходит из того, что </w:t>
      </w:r>
      <w:r w:rsidRPr="006922C9">
        <w:rPr>
          <w:rFonts w:ascii="Times New Roman" w:eastAsia="Times New Roman" w:hAnsi="Times New Roman"/>
          <w:b/>
          <w:color w:val="000000"/>
          <w:spacing w:val="-4"/>
          <w:sz w:val="30"/>
          <w:szCs w:val="30"/>
          <w:lang w:eastAsia="ru-RU" w:bidi="ru-RU"/>
        </w:rPr>
        <w:t>сельское хозяйство является многофункциональной системой</w:t>
      </w:r>
      <w:r w:rsidRPr="006922C9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культуры, приобщение к труду молодежи.</w:t>
      </w:r>
      <w:bookmarkStart w:id="1" w:name="player_bm__07764140"/>
      <w:bookmarkEnd w:id="1"/>
      <w:r w:rsidRPr="006922C9">
        <w:rPr>
          <w:rFonts w:ascii="Times New Roman" w:eastAsia="Times New Roman" w:hAnsi="Times New Roman"/>
          <w:color w:val="000000"/>
          <w:spacing w:val="-4"/>
          <w:sz w:val="30"/>
          <w:szCs w:val="30"/>
          <w:lang w:eastAsia="ru-RU" w:bidi="ru-RU"/>
        </w:rPr>
        <w:t xml:space="preserve"> </w:t>
      </w:r>
    </w:p>
    <w:p w:rsidR="006922C9" w:rsidRPr="006922C9" w:rsidRDefault="006922C9" w:rsidP="006922C9">
      <w:pPr>
        <w:spacing w:before="120" w:after="120" w:line="280" w:lineRule="exact"/>
        <w:jc w:val="both"/>
        <w:rPr>
          <w:rFonts w:ascii="Times New Roman" w:hAnsi="Times New Roman"/>
          <w:i/>
          <w:sz w:val="32"/>
          <w:szCs w:val="32"/>
        </w:rPr>
      </w:pPr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 xml:space="preserve">Вниманию </w:t>
      </w:r>
      <w:proofErr w:type="gramStart"/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>выступающих</w:t>
      </w:r>
      <w:proofErr w:type="gramEnd"/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 xml:space="preserve">: </w:t>
      </w:r>
      <w:r w:rsidRPr="006922C9">
        <w:rPr>
          <w:rFonts w:ascii="Times New Roman" w:hAnsi="Times New Roman"/>
          <w:i/>
          <w:spacing w:val="-4"/>
          <w:sz w:val="32"/>
          <w:szCs w:val="32"/>
        </w:rPr>
        <w:t>здесь и далее ц</w:t>
      </w:r>
      <w:r w:rsidRPr="006922C9">
        <w:rPr>
          <w:rFonts w:ascii="Times New Roman" w:hAnsi="Times New Roman"/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Pr="006922C9">
        <w:rPr>
          <w:rFonts w:ascii="Times New Roman" w:hAnsi="Times New Roman"/>
          <w:i/>
          <w:sz w:val="32"/>
          <w:szCs w:val="32"/>
        </w:rPr>
        <w:br/>
        <w:t xml:space="preserve">к конкретному региону. 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1.2. Состояние продовольственной безопасности.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После распада СССР Беларусь столкнулась с резким падением сельхозпроизводства. Разрушение единого экономического пространства плюс непродуманные ”реформаторские шаги“ привели к тяжелейшим последствиям для всего агропромышленного комплекса. Возникли проблемы с кадрами, упали показатели, на продовольственные товары были введены карточки.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Остановить катастрофическое развитие событий удалось лишь </w:t>
      </w:r>
      <w:r w:rsidRPr="006922C9">
        <w:rPr>
          <w:rFonts w:ascii="Times New Roman" w:hAnsi="Times New Roman"/>
          <w:sz w:val="30"/>
          <w:szCs w:val="30"/>
        </w:rPr>
        <w:br/>
        <w:t xml:space="preserve">с приходом к власти в 1994 году </w:t>
      </w:r>
      <w:proofErr w:type="spellStart"/>
      <w:r w:rsidRPr="006922C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Белорусский лидер </w:t>
      </w:r>
      <w:r w:rsidRPr="006922C9">
        <w:rPr>
          <w:rFonts w:ascii="Times New Roman" w:hAnsi="Times New Roman"/>
          <w:sz w:val="30"/>
          <w:szCs w:val="30"/>
        </w:rPr>
        <w:lastRenderedPageBreak/>
        <w:t xml:space="preserve">принял непопулярное тогда в условиях либеральной истерии решение не ломать прежнюю систему, а, сохранив лучшее из нее, осторожно переходить на рыночные рельсы.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Позиция белорусского Президента была непреклонна: вместо того, чтобы обращаться к другим со словами ”дайте нам хлеба“, мы сказали, что ”сами можем накормить и себя, и другим останется“. Именно поэтому </w:t>
      </w:r>
      <w:r w:rsidRPr="006922C9">
        <w:rPr>
          <w:rFonts w:ascii="Times New Roman" w:hAnsi="Times New Roman"/>
          <w:sz w:val="30"/>
          <w:szCs w:val="30"/>
        </w:rPr>
        <w:br/>
        <w:t xml:space="preserve">в Беларуси не стали следовать рекомендациям экспертов МВФ по сокращению господдержки сельхозпредприятий, а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Pr="006922C9">
        <w:rPr>
          <w:rFonts w:ascii="Times New Roman" w:hAnsi="Times New Roman"/>
          <w:sz w:val="30"/>
          <w:szCs w:val="30"/>
        </w:rPr>
        <w:br/>
        <w:t>и осознает, что продовольственная безопасность страны – основа экономической безопасности.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Как результат, по итогам 2021 года </w:t>
      </w:r>
      <w:r w:rsidRPr="006922C9">
        <w:rPr>
          <w:rFonts w:ascii="Times New Roman" w:hAnsi="Times New Roman"/>
          <w:b/>
          <w:sz w:val="30"/>
          <w:szCs w:val="30"/>
        </w:rPr>
        <w:t>в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Глобальном рейтинге продовольственной безопасности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Беларусь занимает 36-е место среди 113 государств</w:t>
      </w:r>
      <w:r w:rsidRPr="006922C9">
        <w:rPr>
          <w:rFonts w:ascii="Times New Roman" w:hAnsi="Times New Roman"/>
          <w:sz w:val="30"/>
          <w:szCs w:val="30"/>
        </w:rPr>
        <w:t xml:space="preserve"> и опережает все страны СНГ, за исключением России </w:t>
      </w:r>
      <w:r w:rsidRPr="006922C9">
        <w:rPr>
          <w:rFonts w:ascii="Times New Roman" w:hAnsi="Times New Roman"/>
          <w:sz w:val="30"/>
          <w:szCs w:val="30"/>
        </w:rPr>
        <w:br/>
      </w:r>
      <w:r w:rsidRPr="006922C9">
        <w:rPr>
          <w:rFonts w:ascii="Times New Roman" w:hAnsi="Times New Roman"/>
          <w:i/>
          <w:sz w:val="28"/>
          <w:szCs w:val="28"/>
        </w:rPr>
        <w:t>(23-е место)</w:t>
      </w:r>
      <w:r w:rsidRPr="006922C9">
        <w:rPr>
          <w:rFonts w:ascii="Times New Roman" w:hAnsi="Times New Roman"/>
          <w:sz w:val="30"/>
          <w:szCs w:val="30"/>
        </w:rPr>
        <w:t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по стабильности потребительских цен на продукты по сравнению с мировыми.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pacing w:val="-6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2021 году </w:t>
      </w:r>
      <w:r w:rsidRPr="006922C9">
        <w:rPr>
          <w:rFonts w:ascii="Times New Roman" w:hAnsi="Times New Roman"/>
          <w:b/>
          <w:sz w:val="30"/>
          <w:szCs w:val="30"/>
        </w:rPr>
        <w:t xml:space="preserve">уровень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самообеспечения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Беларуси по основным группам </w:t>
      </w:r>
      <w:r w:rsidRPr="006922C9">
        <w:rPr>
          <w:rFonts w:ascii="Times New Roman" w:hAnsi="Times New Roman"/>
          <w:b/>
          <w:spacing w:val="-4"/>
          <w:sz w:val="30"/>
          <w:szCs w:val="30"/>
        </w:rPr>
        <w:t>продовольствия превышает 100 %</w:t>
      </w:r>
      <w:r w:rsidRPr="006922C9">
        <w:rPr>
          <w:rFonts w:ascii="Times New Roman" w:hAnsi="Times New Roman"/>
          <w:spacing w:val="-4"/>
          <w:sz w:val="30"/>
          <w:szCs w:val="30"/>
        </w:rPr>
        <w:t>. В частности, по молочной продукции –</w:t>
      </w:r>
      <w:r w:rsidRPr="006922C9">
        <w:rPr>
          <w:rFonts w:ascii="Times New Roman" w:hAnsi="Times New Roman"/>
          <w:sz w:val="30"/>
          <w:szCs w:val="30"/>
        </w:rPr>
        <w:t xml:space="preserve"> 263,3 %, маслу растительному – 228,2 %, сахару – 154,4 %, </w:t>
      </w:r>
      <w:r w:rsidRPr="006922C9">
        <w:rPr>
          <w:rFonts w:ascii="Times New Roman" w:hAnsi="Times New Roman"/>
          <w:spacing w:val="-4"/>
          <w:sz w:val="30"/>
          <w:szCs w:val="30"/>
        </w:rPr>
        <w:t>мясу –134,2 %, яйцам – 127,7 %, овощам и бахчевым – 101,8 %, картофелю –</w:t>
      </w:r>
      <w:r w:rsidRPr="006922C9">
        <w:rPr>
          <w:rFonts w:ascii="Times New Roman" w:hAnsi="Times New Roman"/>
          <w:sz w:val="30"/>
          <w:szCs w:val="30"/>
        </w:rPr>
        <w:t xml:space="preserve"> 100%. Таким образом, </w:t>
      </w:r>
      <w:r w:rsidRPr="006922C9">
        <w:rPr>
          <w:rFonts w:ascii="Times New Roman" w:hAnsi="Times New Roman"/>
          <w:b/>
          <w:sz w:val="30"/>
          <w:szCs w:val="30"/>
        </w:rPr>
        <w:t xml:space="preserve">в нашей стране обеспечена физическая </w:t>
      </w:r>
      <w:r w:rsidRPr="006922C9">
        <w:rPr>
          <w:rFonts w:ascii="Times New Roman" w:hAnsi="Times New Roman"/>
          <w:b/>
          <w:sz w:val="30"/>
          <w:szCs w:val="30"/>
        </w:rPr>
        <w:br/>
      </w:r>
      <w:r w:rsidRPr="006922C9">
        <w:rPr>
          <w:rFonts w:ascii="Times New Roman" w:hAnsi="Times New Roman"/>
          <w:b/>
          <w:spacing w:val="-6"/>
          <w:sz w:val="30"/>
          <w:szCs w:val="30"/>
        </w:rPr>
        <w:t>и экономическая доступность населению качественного продовольствия.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922C9">
        <w:rPr>
          <w:rFonts w:ascii="Times New Roman" w:hAnsi="Times New Roman"/>
          <w:b/>
          <w:i/>
          <w:sz w:val="28"/>
          <w:szCs w:val="28"/>
        </w:rPr>
        <w:t>: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922C9">
        <w:rPr>
          <w:rFonts w:ascii="Times New Roman" w:hAnsi="Times New Roman"/>
          <w:i/>
          <w:sz w:val="28"/>
          <w:szCs w:val="28"/>
        </w:rPr>
        <w:t xml:space="preserve">По информации Минэкономики, в среднем в год каждым белорусом потребляется: мяса и мясопродуктов – около 100 кг, молока </w:t>
      </w:r>
      <w:r w:rsidRPr="006922C9">
        <w:rPr>
          <w:rFonts w:ascii="Times New Roman" w:hAnsi="Times New Roman"/>
          <w:i/>
          <w:sz w:val="28"/>
          <w:szCs w:val="28"/>
        </w:rPr>
        <w:br/>
      </w:r>
      <w:r w:rsidRPr="006922C9">
        <w:rPr>
          <w:rFonts w:ascii="Times New Roman" w:hAnsi="Times New Roman"/>
          <w:i/>
          <w:spacing w:val="-4"/>
          <w:sz w:val="28"/>
          <w:szCs w:val="28"/>
        </w:rPr>
        <w:t>и молокопродуктов – 237 кг, фруктов, ягод и продуктов их переработки –</w:t>
      </w:r>
      <w:r w:rsidRPr="006922C9">
        <w:rPr>
          <w:rFonts w:ascii="Times New Roman" w:hAnsi="Times New Roman"/>
          <w:i/>
          <w:sz w:val="28"/>
          <w:szCs w:val="28"/>
        </w:rPr>
        <w:t xml:space="preserve"> 170 кг, картофеля и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картофелепродуктов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– 159 кг, хлебопродуктов – </w:t>
      </w:r>
      <w:r w:rsidRPr="006922C9">
        <w:rPr>
          <w:rFonts w:ascii="Times New Roman" w:hAnsi="Times New Roman"/>
          <w:i/>
          <w:sz w:val="28"/>
          <w:szCs w:val="28"/>
        </w:rPr>
        <w:br/>
        <w:t>77 кг, сахара – 39,9 кг, масла растительного – 17,8 кг, яиц – 266 штук.</w:t>
      </w:r>
      <w:proofErr w:type="gramEnd"/>
      <w:r w:rsidRPr="006922C9">
        <w:rPr>
          <w:rFonts w:ascii="Times New Roman" w:hAnsi="Times New Roman"/>
          <w:i/>
          <w:sz w:val="28"/>
          <w:szCs w:val="28"/>
        </w:rPr>
        <w:t xml:space="preserve"> Данные показатели соответствуют высокому уровню рациона питания.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lastRenderedPageBreak/>
        <w:t xml:space="preserve">В Беларуси </w:t>
      </w:r>
      <w:r w:rsidRPr="006922C9">
        <w:rPr>
          <w:rFonts w:ascii="Times New Roman" w:hAnsi="Times New Roman"/>
          <w:b/>
          <w:sz w:val="30"/>
          <w:szCs w:val="30"/>
        </w:rPr>
        <w:t>утвержден и действует перечень социально значимых товаров,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цены на которые регулируются</w:t>
      </w:r>
      <w:r w:rsidRPr="006922C9">
        <w:rPr>
          <w:rFonts w:ascii="Times New Roman" w:hAnsi="Times New Roman"/>
          <w:sz w:val="30"/>
          <w:szCs w:val="30"/>
        </w:rPr>
        <w:t xml:space="preserve"> в установленном порядке. Данный перечень оперативно корректируется с учетом складывающейся ситуации на рынке. Он максимально охватывает потребности всех категорий населения. </w:t>
      </w:r>
      <w:proofErr w:type="gramStart"/>
      <w:r w:rsidRPr="006922C9">
        <w:rPr>
          <w:rFonts w:ascii="Times New Roman" w:hAnsi="Times New Roman"/>
          <w:sz w:val="30"/>
          <w:szCs w:val="30"/>
        </w:rPr>
        <w:t>В него включены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  <w:proofErr w:type="gramEnd"/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7 апреля 2022 г.</w:t>
      </w:r>
      <w:r w:rsidRPr="006922C9">
        <w:rPr>
          <w:rFonts w:ascii="Times New Roman" w:hAnsi="Times New Roman"/>
          <w:sz w:val="30"/>
          <w:szCs w:val="30"/>
        </w:rPr>
        <w:br/>
        <w:t>№ 214 ”О регулировании цен“.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pacing w:val="-4"/>
          <w:sz w:val="30"/>
          <w:szCs w:val="30"/>
        </w:rPr>
        <w:t>По данным Министерства антимонопольного регулирования и торговли,</w:t>
      </w:r>
      <w:r w:rsidRPr="006922C9">
        <w:rPr>
          <w:rFonts w:ascii="Times New Roman" w:hAnsi="Times New Roman"/>
          <w:sz w:val="30"/>
          <w:szCs w:val="30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pacing w:val="-4"/>
          <w:sz w:val="28"/>
          <w:szCs w:val="28"/>
        </w:rPr>
        <w:t>Справочно</w:t>
      </w:r>
      <w:proofErr w:type="spellEnd"/>
      <w:r w:rsidRPr="006922C9">
        <w:rPr>
          <w:rFonts w:ascii="Times New Roman" w:hAnsi="Times New Roman"/>
          <w:b/>
          <w:i/>
          <w:spacing w:val="-4"/>
          <w:sz w:val="28"/>
          <w:szCs w:val="28"/>
        </w:rPr>
        <w:t>: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Прирост индекса потребительских цен к июлю 2022 г. составил 0,1 % (0,5 % в июле), к декабрю 2021 г. – 13,8 %, в годовом выражении – 17,9 % (18,1 % месяцем ранее).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Снижению интенсивности инфляции способствуют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то же время наибольшее влияние на инфляцию продолжает оказывать удорожание мяса и мясопродуктов, алкогольных напитков, молока и молочных продуктов, в том числе из-за ценового баланса </w:t>
      </w:r>
      <w:r w:rsidRPr="006922C9">
        <w:rPr>
          <w:rFonts w:ascii="Times New Roman" w:hAnsi="Times New Roman"/>
          <w:sz w:val="30"/>
          <w:szCs w:val="30"/>
        </w:rPr>
        <w:br/>
        <w:t>с соседними странами. При этом в Беларуси цены на основные социально значимые продовольственные товары более чем на 20 % ниже, чем в сопредельных государствах.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6922C9">
        <w:rPr>
          <w:rFonts w:ascii="Times New Roman" w:hAnsi="Times New Roman"/>
          <w:b/>
          <w:sz w:val="30"/>
          <w:szCs w:val="30"/>
          <w:lang w:val="be-BY"/>
        </w:rPr>
        <w:t xml:space="preserve">1.3. Производство основных видов сельскохозяйственной продукции.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Беларусь занимает высокие позиции </w:t>
      </w:r>
      <w:r w:rsidRPr="006922C9">
        <w:rPr>
          <w:rFonts w:ascii="Times New Roman" w:hAnsi="Times New Roman"/>
          <w:b/>
          <w:sz w:val="30"/>
          <w:szCs w:val="30"/>
        </w:rPr>
        <w:t>в мировом рейтинге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производителей сельскохозяйственной продукции и продовольствия</w:t>
      </w:r>
      <w:r w:rsidRPr="006922C9">
        <w:rPr>
          <w:rFonts w:ascii="Times New Roman" w:hAnsi="Times New Roman"/>
          <w:sz w:val="30"/>
          <w:szCs w:val="30"/>
        </w:rPr>
        <w:t xml:space="preserve">: </w:t>
      </w:r>
      <w:r w:rsidRPr="006922C9">
        <w:rPr>
          <w:rFonts w:ascii="Times New Roman" w:hAnsi="Times New Roman"/>
          <w:b/>
          <w:sz w:val="30"/>
          <w:szCs w:val="30"/>
        </w:rPr>
        <w:t>6-е место</w:t>
      </w:r>
      <w:r w:rsidRPr="006922C9">
        <w:rPr>
          <w:rFonts w:ascii="Times New Roman" w:hAnsi="Times New Roman"/>
          <w:sz w:val="30"/>
          <w:szCs w:val="30"/>
        </w:rPr>
        <w:t xml:space="preserve"> по производству сухого обезжиренного молока, </w:t>
      </w:r>
      <w:r w:rsidRPr="006922C9">
        <w:rPr>
          <w:rFonts w:ascii="Times New Roman" w:hAnsi="Times New Roman"/>
          <w:b/>
          <w:sz w:val="30"/>
          <w:szCs w:val="30"/>
        </w:rPr>
        <w:t>10-е место</w:t>
      </w:r>
      <w:r w:rsidRPr="006922C9">
        <w:rPr>
          <w:rFonts w:ascii="Times New Roman" w:hAnsi="Times New Roman"/>
          <w:sz w:val="30"/>
          <w:szCs w:val="30"/>
        </w:rPr>
        <w:t xml:space="preserve"> – масла животного, </w:t>
      </w:r>
      <w:r w:rsidRPr="006922C9">
        <w:rPr>
          <w:rFonts w:ascii="Times New Roman" w:hAnsi="Times New Roman"/>
          <w:b/>
          <w:sz w:val="30"/>
          <w:szCs w:val="30"/>
        </w:rPr>
        <w:t>12-е место</w:t>
      </w:r>
      <w:r w:rsidRPr="006922C9">
        <w:rPr>
          <w:rFonts w:ascii="Times New Roman" w:hAnsi="Times New Roman"/>
          <w:sz w:val="30"/>
          <w:szCs w:val="30"/>
        </w:rPr>
        <w:t xml:space="preserve"> – картофеля, </w:t>
      </w:r>
      <w:r w:rsidRPr="006922C9">
        <w:rPr>
          <w:rFonts w:ascii="Times New Roman" w:hAnsi="Times New Roman"/>
          <w:b/>
          <w:sz w:val="30"/>
          <w:szCs w:val="30"/>
        </w:rPr>
        <w:t>15-е место</w:t>
      </w:r>
      <w:r w:rsidRPr="006922C9">
        <w:rPr>
          <w:rFonts w:ascii="Times New Roman" w:hAnsi="Times New Roman"/>
          <w:sz w:val="30"/>
          <w:szCs w:val="30"/>
        </w:rPr>
        <w:t xml:space="preserve"> – сухого цельного молока, </w:t>
      </w:r>
      <w:r w:rsidRPr="006922C9">
        <w:rPr>
          <w:rFonts w:ascii="Times New Roman" w:hAnsi="Times New Roman"/>
          <w:b/>
          <w:sz w:val="30"/>
          <w:szCs w:val="30"/>
        </w:rPr>
        <w:t>16-е место</w:t>
      </w:r>
      <w:r w:rsidRPr="006922C9">
        <w:rPr>
          <w:rFonts w:ascii="Times New Roman" w:hAnsi="Times New Roman"/>
          <w:sz w:val="30"/>
          <w:szCs w:val="30"/>
        </w:rPr>
        <w:t xml:space="preserve"> – масла рапсового.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В расчете на душу населения в 2021 году в Беларуси произведено</w:t>
      </w:r>
      <w:r w:rsidRPr="006922C9">
        <w:rPr>
          <w:rFonts w:ascii="Times New Roman" w:hAnsi="Times New Roman"/>
          <w:sz w:val="30"/>
          <w:szCs w:val="30"/>
        </w:rPr>
        <w:br/>
        <w:t xml:space="preserve">797 кг зерна, 517 кг картофеля, 184 кг овощей, </w:t>
      </w:r>
      <w:r w:rsidRPr="006922C9">
        <w:rPr>
          <w:rFonts w:ascii="Times New Roman" w:hAnsi="Times New Roman"/>
          <w:b/>
          <w:sz w:val="30"/>
          <w:szCs w:val="30"/>
        </w:rPr>
        <w:t>841 кг молока</w:t>
      </w:r>
      <w:r w:rsidRPr="006922C9">
        <w:rPr>
          <w:rFonts w:ascii="Times New Roman" w:hAnsi="Times New Roman"/>
          <w:sz w:val="30"/>
          <w:szCs w:val="30"/>
        </w:rPr>
        <w:t xml:space="preserve"> (это</w:t>
      </w:r>
      <w:r w:rsidRPr="006922C9">
        <w:rPr>
          <w:rFonts w:ascii="Times New Roman" w:hAnsi="Times New Roman"/>
          <w:b/>
          <w:sz w:val="30"/>
          <w:szCs w:val="30"/>
        </w:rPr>
        <w:t xml:space="preserve"> один из лучших показателей в мире</w:t>
      </w:r>
      <w:r w:rsidRPr="006922C9">
        <w:rPr>
          <w:rFonts w:ascii="Times New Roman" w:hAnsi="Times New Roman"/>
          <w:sz w:val="30"/>
          <w:szCs w:val="30"/>
        </w:rPr>
        <w:t xml:space="preserve">), 135 кг мяса, 379 штук яиц. 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6922C9">
        <w:rPr>
          <w:rFonts w:ascii="Times New Roman" w:hAnsi="Times New Roman"/>
          <w:b/>
          <w:i/>
          <w:sz w:val="28"/>
          <w:szCs w:val="28"/>
        </w:rPr>
        <w:t>: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Для сравнения: в России в расчете на душу населения производится 221 кг молока и 77 кг мяса, Литве – 526 и 92 соответственно, Латвии – 527 и 50, Польше – 375 и 137 соответственно.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Беларусь лидирует в Евразийском экономическом союзе по производству на душу населения мяса и молока</w:t>
      </w:r>
      <w:r w:rsidRPr="006922C9">
        <w:rPr>
          <w:rFonts w:ascii="Times New Roman" w:hAnsi="Times New Roman"/>
          <w:sz w:val="30"/>
          <w:szCs w:val="30"/>
        </w:rPr>
        <w:t>: на одного жителя нашей страны производится мяса вдвое больше, чем в России и Казахстане; молока – в 2,5 раза больше, чем в Казахстане, и в 3 раза больше, чем в Армении, Кыргызстане и России.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Республика Беларусь полностью обеспечивает себя </w:t>
      </w:r>
      <w:r w:rsidRPr="006922C9">
        <w:rPr>
          <w:rFonts w:ascii="Times New Roman" w:hAnsi="Times New Roman"/>
          <w:b/>
          <w:sz w:val="30"/>
          <w:szCs w:val="30"/>
        </w:rPr>
        <w:t>сахаром</w:t>
      </w:r>
      <w:r w:rsidRPr="006922C9">
        <w:rPr>
          <w:rFonts w:ascii="Times New Roman" w:hAnsi="Times New Roman"/>
          <w:sz w:val="30"/>
          <w:szCs w:val="30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ее заготовки, нарастить производственные мощности по ее переработке до 39,5 тыс. тонн в сутки.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Ведется работа по увеличению производства </w:t>
      </w:r>
      <w:r w:rsidRPr="006922C9">
        <w:rPr>
          <w:rFonts w:ascii="Times New Roman" w:hAnsi="Times New Roman"/>
          <w:b/>
          <w:sz w:val="30"/>
          <w:szCs w:val="30"/>
        </w:rPr>
        <w:t xml:space="preserve">масла растительного </w:t>
      </w:r>
      <w:r w:rsidRPr="006922C9">
        <w:rPr>
          <w:rFonts w:ascii="Times New Roman" w:hAnsi="Times New Roman"/>
          <w:b/>
          <w:spacing w:val="-2"/>
          <w:sz w:val="30"/>
          <w:szCs w:val="30"/>
        </w:rPr>
        <w:t>отечественного производства</w:t>
      </w:r>
      <w:r w:rsidRPr="006922C9">
        <w:rPr>
          <w:rFonts w:ascii="Times New Roman" w:hAnsi="Times New Roman"/>
          <w:spacing w:val="-2"/>
          <w:sz w:val="30"/>
          <w:szCs w:val="30"/>
        </w:rPr>
        <w:t xml:space="preserve"> и его поставок на внутренний рынок страны. По итогам 7 месяцев 2022 года предприятиями </w:t>
      </w:r>
      <w:proofErr w:type="spellStart"/>
      <w:r w:rsidRPr="006922C9">
        <w:rPr>
          <w:rFonts w:ascii="Times New Roman" w:hAnsi="Times New Roman"/>
          <w:spacing w:val="-2"/>
          <w:sz w:val="30"/>
          <w:szCs w:val="30"/>
        </w:rPr>
        <w:t>Белгоспищепрома</w:t>
      </w:r>
      <w:proofErr w:type="spellEnd"/>
      <w:r w:rsidRPr="006922C9">
        <w:rPr>
          <w:rFonts w:ascii="Times New Roman" w:hAnsi="Times New Roman"/>
          <w:spacing w:val="-2"/>
          <w:sz w:val="30"/>
          <w:szCs w:val="30"/>
        </w:rPr>
        <w:t xml:space="preserve"> поставлено на внутренний рынок масла растительного в объеме 4675,1 т, что составляет 127,8 % к аналогичному периоду 2021 года. Из указанного объема доля рапсового масла составила 72 %.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Беларусь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в полном объеме обеспечила потребности внутреннего рынка в картофеле и плодоовощной продукции</w:t>
      </w:r>
      <w:r w:rsidRPr="006922C9">
        <w:rPr>
          <w:rFonts w:ascii="Times New Roman" w:hAnsi="Times New Roman"/>
          <w:sz w:val="30"/>
          <w:szCs w:val="30"/>
        </w:rPr>
        <w:t xml:space="preserve">. По данным Минсельхозпрода, в </w:t>
      </w:r>
      <w:proofErr w:type="spellStart"/>
      <w:r w:rsidRPr="006922C9">
        <w:rPr>
          <w:rFonts w:ascii="Times New Roman" w:hAnsi="Times New Roman"/>
          <w:sz w:val="30"/>
          <w:szCs w:val="30"/>
        </w:rPr>
        <w:t>сельхозорганизациях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и крестьянских (фермерских) хозяйствах планируется произвести 934 тыс. т картофеля (106 % к уровню 2021 года), 560,6 тыс. т овощей открытого и защищенного грунта (103 %), 184 тыс. т плодов и ягод (100 %), из них 172 тыс. т яблок (101 %).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Крупнейшим заготовителем </w:t>
      </w:r>
      <w:r w:rsidRPr="006922C9">
        <w:rPr>
          <w:rFonts w:ascii="Times New Roman" w:hAnsi="Times New Roman"/>
          <w:b/>
          <w:sz w:val="30"/>
          <w:szCs w:val="30"/>
        </w:rPr>
        <w:t>грибов и ягод</w:t>
      </w:r>
      <w:r w:rsidRPr="006922C9">
        <w:rPr>
          <w:rFonts w:ascii="Times New Roman" w:hAnsi="Times New Roman"/>
          <w:sz w:val="30"/>
          <w:szCs w:val="30"/>
        </w:rPr>
        <w:t xml:space="preserve"> является </w:t>
      </w:r>
      <w:proofErr w:type="spellStart"/>
      <w:r w:rsidRPr="006922C9">
        <w:rPr>
          <w:rFonts w:ascii="Times New Roman" w:hAnsi="Times New Roman"/>
          <w:sz w:val="30"/>
          <w:szCs w:val="30"/>
        </w:rPr>
        <w:t>Белкоопсоюз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</w:t>
      </w:r>
      <w:r w:rsidRPr="006922C9">
        <w:rPr>
          <w:rFonts w:ascii="Times New Roman" w:hAnsi="Times New Roman"/>
          <w:sz w:val="30"/>
          <w:szCs w:val="30"/>
        </w:rPr>
        <w:br/>
        <w:t>По его данным, в конце сентября 2022 г. заготовительными организациями потребительской кооперации у населения закуплено 1,5 тыс. т черники (темп роста к аналогичному периоду 2021 года составляет 158,6 %), 54 т брусники, клюквы (+ 45,3 %), порядка 27 т грибов (+ 77,7 %).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1.4. Предварительные результаты уборочной кампании – 2022.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>”</w:t>
      </w:r>
      <w:r w:rsidRPr="006922C9">
        <w:rPr>
          <w:rFonts w:ascii="Times New Roman" w:eastAsia="Times New Roman" w:hAnsi="Times New Roman"/>
          <w:b/>
          <w:i/>
          <w:sz w:val="30"/>
          <w:szCs w:val="30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Pr="006922C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Pr="006922C9">
        <w:rPr>
          <w:rFonts w:ascii="Times New Roman" w:eastAsia="Times New Roman" w:hAnsi="Times New Roman"/>
          <w:i/>
          <w:spacing w:val="-6"/>
          <w:sz w:val="30"/>
          <w:szCs w:val="30"/>
          <w:shd w:val="clear" w:color="auto" w:fill="FFFFFF"/>
          <w:lang w:eastAsia="ru-RU"/>
        </w:rPr>
        <w:t>увеличить наши стабилизационные фонды, то есть запасы на будущее“</w:t>
      </w:r>
      <w:r w:rsidRPr="006922C9">
        <w:rPr>
          <w:rFonts w:ascii="Times New Roman" w:eastAsia="Times New Roman" w:hAnsi="Times New Roman"/>
          <w:spacing w:val="-6"/>
          <w:sz w:val="30"/>
          <w:szCs w:val="30"/>
          <w:shd w:val="clear" w:color="auto" w:fill="FFFFFF"/>
          <w:lang w:eastAsia="ru-RU"/>
        </w:rPr>
        <w:t>, –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отметил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26 июля 2022 г. на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республиканском 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селекторном</w:t>
      </w:r>
      <w:r w:rsidRPr="006922C9">
        <w:rPr>
          <w:rFonts w:ascii="Times New Roman" w:eastAsia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совещании по вопросам уборочной 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кампании</w:t>
      </w:r>
      <w:r w:rsidRPr="006922C9">
        <w:rPr>
          <w:rFonts w:ascii="Times New Roman" w:eastAsia="Times New Roman" w:hAnsi="Times New Roman"/>
          <w:spacing w:val="-6"/>
          <w:sz w:val="30"/>
          <w:szCs w:val="30"/>
          <w:shd w:val="clear" w:color="auto" w:fill="FFFFFF"/>
          <w:lang w:eastAsia="ru-RU"/>
        </w:rPr>
        <w:t>.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9 млн. т зерна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с учетом рапса </w:t>
      </w:r>
      <w:r w:rsidRPr="006922C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(на 1,5 млн. больше, </w:t>
      </w:r>
      <w:r w:rsidRPr="006922C9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lastRenderedPageBreak/>
        <w:t>чем за аналогичный период прошлого года)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8,093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млн. т зерна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b/>
          <w:spacing w:val="-4"/>
          <w:sz w:val="30"/>
          <w:szCs w:val="30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и составляет 36,4 ц/га (+ 5,9 ц/га к 2021 году).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Ожидается, что общий урожай зерновых с учетом кукурузы и рапса составит порядка 11 млн. т.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 xml:space="preserve">Вниманию </w:t>
      </w:r>
      <w:proofErr w:type="gramStart"/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>выступающих</w:t>
      </w:r>
      <w:proofErr w:type="gramEnd"/>
      <w:r w:rsidRPr="006922C9">
        <w:rPr>
          <w:rFonts w:ascii="Times New Roman" w:hAnsi="Times New Roman"/>
          <w:b/>
          <w:i/>
          <w:spacing w:val="-4"/>
          <w:sz w:val="32"/>
          <w:szCs w:val="32"/>
        </w:rPr>
        <w:t xml:space="preserve">: </w:t>
      </w:r>
      <w:r w:rsidRPr="006922C9">
        <w:rPr>
          <w:rFonts w:ascii="Times New Roman" w:hAnsi="Times New Roman"/>
          <w:i/>
          <w:spacing w:val="-4"/>
          <w:sz w:val="32"/>
          <w:szCs w:val="32"/>
        </w:rPr>
        <w:t>здесь необходимо</w:t>
      </w:r>
      <w:r w:rsidRPr="006922C9">
        <w:rPr>
          <w:rFonts w:ascii="Times New Roman" w:hAnsi="Times New Roman"/>
          <w:i/>
          <w:sz w:val="32"/>
          <w:szCs w:val="32"/>
        </w:rPr>
        <w:t xml:space="preserve"> приводить данные, актуализированные к единому дню информирования. 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strike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6922C9">
        <w:rPr>
          <w:rFonts w:ascii="Times New Roman" w:hAnsi="Times New Roman"/>
          <w:sz w:val="30"/>
          <w:szCs w:val="30"/>
        </w:rPr>
        <w:t>сельхозтовары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Pr="006922C9">
        <w:rPr>
          <w:rFonts w:ascii="Times New Roman" w:hAnsi="Times New Roman"/>
          <w:sz w:val="30"/>
          <w:szCs w:val="30"/>
        </w:rPr>
        <w:t xml:space="preserve">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80 % засеваемых площадей. При этом все отечественные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”</w:t>
      </w:r>
      <w:proofErr w:type="spellStart"/>
      <w:r w:rsidRPr="006922C9">
        <w:rPr>
          <w:rFonts w:ascii="Times New Roman" w:hAnsi="Times New Roman"/>
          <w:sz w:val="30"/>
          <w:szCs w:val="30"/>
        </w:rPr>
        <w:t>Капылянка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“ заложен в созданное в 2006 году по инициативе ООН планетарное хранилище на острове Шпицберген.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Одновременно </w:t>
      </w:r>
      <w:r w:rsidRPr="006922C9">
        <w:rPr>
          <w:rFonts w:ascii="Times New Roman" w:hAnsi="Times New Roman"/>
          <w:b/>
          <w:sz w:val="30"/>
          <w:szCs w:val="30"/>
        </w:rPr>
        <w:t>итоги уборочной кампании 2022 года позволяют поставлять белорусскую продукцию на мировые рынки</w:t>
      </w:r>
      <w:r w:rsidRPr="006922C9">
        <w:rPr>
          <w:rFonts w:ascii="Times New Roman" w:hAnsi="Times New Roman"/>
          <w:sz w:val="30"/>
          <w:szCs w:val="30"/>
        </w:rPr>
        <w:t>, где она крайне востребована из-за цены и качества.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1.5. Внешняя торговля сельскохозяйственной продукцией.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hAnsi="Times New Roman"/>
          <w:sz w:val="30"/>
          <w:szCs w:val="30"/>
        </w:rPr>
        <w:t>Республика Беларусь является одним из основных экспортеров продовольствия на мировой рынок.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знают как страну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с производством натуральной качественной продукции из отечественного сырья.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Драйверы белорусского экспорта – молоко, сыры и другая молочная продукция, говядина, мясо птицы, колбасы, мясные консервы и другая переработанная продукция, рыбная продукция, сахар, яйца, картофель, рапсовое масло и другое.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Для Беларуси 2021 год стал одним из самых успешных по экспорту продовольственных товаров и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сельхозсырья</w:t>
      </w:r>
      <w:proofErr w:type="spellEnd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.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 xml:space="preserve">По данным Минсельхозпрода, в 2021 году экспорт продовольственных товаров и сельскохозяйственного сырья составил 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6,7 млрд. долл. США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По результатам 2020 года прирост экспортной выручки достиг 17,3 % или 987,6 млн. долл. США.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География экспорта нашей продукции насчитывает более </w:t>
      </w:r>
      <w:r w:rsidRPr="006922C9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br/>
        <w:t>100 стран.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Наибольший удельный вес в экспорте продукции приходится на страны СНГ (в Российскую Федерацию – порядка 80 %).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2021 году поставки в страны СНГ принесли более 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5,5 млрд. долл. США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 (+13 % к уровню </w:t>
      </w:r>
      <w:smartTag w:uri="urn:schemas-microsoft-com:office:smarttags" w:element="metricconverter">
        <w:smartTagPr>
          <w:attr w:name="ProductID" w:val="2020 г"/>
        </w:smartTagPr>
        <w:r w:rsidRPr="006922C9">
          <w:rPr>
            <w:rFonts w:ascii="Times New Roman" w:eastAsia="Times New Roman" w:hAnsi="Times New Roman"/>
            <w:i/>
            <w:iCs/>
            <w:sz w:val="28"/>
            <w:szCs w:val="28"/>
            <w:lang w:eastAsia="ru-RU"/>
          </w:rPr>
          <w:t>2020 г</w:t>
        </w:r>
      </w:smartTag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.). Отмечается рост экспорта в Азербайджан (+14,2 %), Казахстан (+11,2 %), Кыргызстан (+68,5 %), Молдову (+27,5 %), Таджикистан (+11,2 %), Узбекистан (+30,7 %), Украину (+24,2 %), Российскую Федерацию (+112,2 %).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Экспо</w:t>
      </w:r>
      <w:proofErr w:type="gramStart"/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рт в стр</w:t>
      </w:r>
      <w:proofErr w:type="gramEnd"/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аны дальнего зарубежья превысил 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1,11 млрд. долл. США</w:t>
      </w:r>
      <w:r w:rsidRPr="006922C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(+45,1 % к уровню 2020 года).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Существенно вырос экспорт и в страны дальней дуги: КНР, государства Африки, Азии и Океании.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6922C9">
        <w:rPr>
          <w:rFonts w:ascii="Times New Roman" w:hAnsi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6922C9">
        <w:rPr>
          <w:rFonts w:ascii="Times New Roman" w:hAnsi="Times New Roman"/>
          <w:b/>
          <w:spacing w:val="-4"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pacing w:val="-4"/>
          <w:sz w:val="30"/>
          <w:szCs w:val="30"/>
        </w:rPr>
        <w:t xml:space="preserve"> 21 июня 2022 г. в ходе посещения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922C9">
        <w:rPr>
          <w:rFonts w:ascii="Times New Roman" w:hAnsi="Times New Roman"/>
          <w:sz w:val="30"/>
          <w:szCs w:val="30"/>
        </w:rPr>
        <w:t>агрокомбинта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”Юбилейный“ Оршанского района подчеркнул: </w:t>
      </w:r>
      <w:r w:rsidRPr="006922C9">
        <w:rPr>
          <w:rFonts w:ascii="Times New Roman" w:hAnsi="Times New Roman"/>
          <w:b/>
          <w:i/>
          <w:sz w:val="30"/>
          <w:szCs w:val="30"/>
        </w:rPr>
        <w:t xml:space="preserve">”…для сельского хозяйства наступил золотой </w:t>
      </w:r>
      <w:proofErr w:type="gramStart"/>
      <w:r w:rsidRPr="006922C9">
        <w:rPr>
          <w:rFonts w:ascii="Times New Roman" w:hAnsi="Times New Roman"/>
          <w:b/>
          <w:i/>
          <w:sz w:val="30"/>
          <w:szCs w:val="30"/>
        </w:rPr>
        <w:t>век</w:t>
      </w:r>
      <w:proofErr w:type="gramEnd"/>
      <w:r w:rsidRPr="006922C9">
        <w:rPr>
          <w:rFonts w:ascii="Times New Roman" w:hAnsi="Times New Roman"/>
          <w:b/>
          <w:i/>
          <w:sz w:val="30"/>
          <w:szCs w:val="30"/>
        </w:rPr>
        <w:t xml:space="preserve">… Потому что ваша продукция, особенно за пределами страны, стоит больших денег. Цены на продукты питания подскочили неимоверно“.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shd w:val="clear" w:color="auto" w:fill="FFFFFF"/>
          <w:lang w:eastAsia="ru-RU"/>
        </w:rPr>
        <w:t>***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Продовольственная безопасность Республики Беларусь находится на достаточно высоком уровне. Достигнутые в А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ПК стр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аны успехи стали возможны благодаря трудолюбию белорусских граждан и дальновидной политике Главы государства, которые обеспечивают нашей стране продовольственный суверенитет.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Таким образом, Республика Беларусь способна адекватно отвечать на современные угрозы и вызовы и, более того, в реалиях 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val="en-US" w:eastAsia="ru-RU"/>
        </w:rPr>
        <w:t>XXI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века имеет все </w:t>
      </w:r>
      <w:r w:rsidRPr="006922C9">
        <w:rPr>
          <w:rFonts w:ascii="Times New Roman" w:eastAsia="Times New Roman" w:hAnsi="Times New Roman"/>
          <w:spacing w:val="-2"/>
          <w:sz w:val="30"/>
          <w:szCs w:val="30"/>
          <w:shd w:val="clear" w:color="auto" w:fill="FFFFFF"/>
          <w:lang w:eastAsia="ru-RU"/>
        </w:rPr>
        <w:t>шансы стать одним из мировых лидеров агропромышленного производства.</w:t>
      </w:r>
    </w:p>
    <w:p w:rsidR="006922C9" w:rsidRPr="006922C9" w:rsidRDefault="006922C9" w:rsidP="006922C9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2. ИМПОРТОЗАМЕЩЕНИЕ –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КОМПЛЕКСНАЯ СТРАТЕГИЯ РАЗВИТИЯ ЭКОНОМИКИ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2.1. Государственная политика в области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и ее особенности в условиях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санкционного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давления.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30"/>
          <w:szCs w:val="30"/>
        </w:rPr>
      </w:pPr>
      <w:r w:rsidRPr="006922C9">
        <w:rPr>
          <w:rFonts w:ascii="Times New Roman" w:hAnsi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6922C9">
        <w:rPr>
          <w:rFonts w:ascii="Times New Roman" w:hAnsi="Times New Roman"/>
          <w:b/>
          <w:spacing w:val="-2"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pacing w:val="-2"/>
          <w:sz w:val="30"/>
          <w:szCs w:val="30"/>
        </w:rPr>
        <w:t xml:space="preserve">, обращаясь с Посланием </w:t>
      </w:r>
      <w:r w:rsidRPr="006922C9">
        <w:rPr>
          <w:rFonts w:ascii="Times New Roman" w:hAnsi="Times New Roman"/>
          <w:spacing w:val="-2"/>
          <w:sz w:val="30"/>
          <w:szCs w:val="30"/>
        </w:rPr>
        <w:br/>
        <w:t xml:space="preserve">к белорусскому народу и Национальному собранию Республики Беларусь </w:t>
      </w:r>
      <w:r w:rsidRPr="006922C9">
        <w:rPr>
          <w:rFonts w:ascii="Times New Roman" w:hAnsi="Times New Roman"/>
          <w:spacing w:val="-2"/>
          <w:sz w:val="30"/>
          <w:szCs w:val="30"/>
        </w:rPr>
        <w:br/>
        <w:t>28 января 2022 г., подчеркнул:</w:t>
      </w:r>
      <w:r w:rsidRPr="006922C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i/>
          <w:spacing w:val="-8"/>
          <w:sz w:val="30"/>
          <w:szCs w:val="30"/>
        </w:rPr>
        <w:t>”</w:t>
      </w:r>
      <w:proofErr w:type="spellStart"/>
      <w:r w:rsidRPr="006922C9">
        <w:rPr>
          <w:rFonts w:ascii="Times New Roman" w:hAnsi="Times New Roman"/>
          <w:b/>
          <w:i/>
          <w:spacing w:val="-8"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pacing w:val="-8"/>
          <w:sz w:val="30"/>
          <w:szCs w:val="30"/>
        </w:rPr>
        <w:t xml:space="preserve"> – это условие сохранения нашего суверенитета, нужна лишь системная и </w:t>
      </w:r>
      <w:r w:rsidRPr="006922C9">
        <w:rPr>
          <w:rFonts w:ascii="Times New Roman" w:hAnsi="Times New Roman"/>
          <w:b/>
          <w:i/>
          <w:spacing w:val="-8"/>
          <w:sz w:val="30"/>
          <w:szCs w:val="30"/>
        </w:rPr>
        <w:lastRenderedPageBreak/>
        <w:t>упорядоченная работа по обеспечению экономической самодостаточности страны“.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b/>
          <w:spacing w:val="-2"/>
          <w:sz w:val="30"/>
          <w:szCs w:val="30"/>
        </w:rPr>
        <w:t xml:space="preserve">Цели </w:t>
      </w:r>
      <w:proofErr w:type="spellStart"/>
      <w:r w:rsidRPr="006922C9">
        <w:rPr>
          <w:rFonts w:ascii="Times New Roman" w:hAnsi="Times New Roman"/>
          <w:b/>
          <w:spacing w:val="-2"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b/>
          <w:spacing w:val="-2"/>
          <w:sz w:val="30"/>
          <w:szCs w:val="30"/>
        </w:rPr>
        <w:t xml:space="preserve"> – </w:t>
      </w:r>
      <w:r w:rsidRPr="006922C9">
        <w:rPr>
          <w:rFonts w:ascii="Times New Roman" w:hAnsi="Times New Roman"/>
          <w:spacing w:val="-2"/>
          <w:sz w:val="30"/>
          <w:szCs w:val="30"/>
        </w:rPr>
        <w:t xml:space="preserve">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            о сохранении экономической независимости. Грамотная реализация политики </w:t>
      </w:r>
      <w:proofErr w:type="spellStart"/>
      <w:r w:rsidRPr="006922C9">
        <w:rPr>
          <w:rFonts w:ascii="Times New Roman" w:hAnsi="Times New Roman"/>
          <w:spacing w:val="-2"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spacing w:val="-2"/>
          <w:sz w:val="30"/>
          <w:szCs w:val="30"/>
        </w:rPr>
        <w:t xml:space="preserve"> позволяет не только сократить импорт, высвобождая валютные средства, но и выйти на внешние рынки                             с конкурентоспособной продукцией за счет стимулирования национального производителя, создания инновационной продукции.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pacing w:val="-2"/>
          <w:sz w:val="30"/>
          <w:szCs w:val="30"/>
        </w:rPr>
        <w:t xml:space="preserve">В Республике Беларусь по данному направлению системная работа проводится с 2008 года. В ней задействована вся вертикаль –                                  от Правительства до министерств и концернов. Ежегодно анализируется импорт товаров, осуществляется региональное и отраслевое планирование мероприятий и т.д. 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pacing w:val="-2"/>
          <w:sz w:val="30"/>
          <w:szCs w:val="30"/>
        </w:rPr>
        <w:t xml:space="preserve">Все предпринятые шаги в области </w:t>
      </w:r>
      <w:proofErr w:type="spellStart"/>
      <w:r w:rsidRPr="006922C9">
        <w:rPr>
          <w:rFonts w:ascii="Times New Roman" w:hAnsi="Times New Roman"/>
          <w:spacing w:val="-2"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spacing w:val="-2"/>
          <w:sz w:val="30"/>
          <w:szCs w:val="30"/>
        </w:rPr>
        <w:t xml:space="preserve"> и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pacing w:val="-2"/>
          <w:sz w:val="30"/>
          <w:szCs w:val="30"/>
        </w:rPr>
        <w:t xml:space="preserve"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</w:t>
      </w:r>
      <w:r w:rsidRPr="006922C9">
        <w:rPr>
          <w:rFonts w:ascii="Times New Roman" w:hAnsi="Times New Roman"/>
          <w:sz w:val="30"/>
          <w:szCs w:val="30"/>
        </w:rPr>
        <w:t xml:space="preserve">выработан </w:t>
      </w:r>
      <w:proofErr w:type="spellStart"/>
      <w:r w:rsidRPr="006922C9">
        <w:rPr>
          <w:rFonts w:ascii="Times New Roman" w:hAnsi="Times New Roman"/>
          <w:sz w:val="30"/>
          <w:szCs w:val="30"/>
        </w:rPr>
        <w:t>санкционный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иммунитет. Белорусы </w:t>
      </w:r>
      <w:r w:rsidRPr="006922C9">
        <w:rPr>
          <w:rFonts w:ascii="Times New Roman" w:hAnsi="Times New Roman"/>
          <w:spacing w:val="-2"/>
          <w:sz w:val="30"/>
          <w:szCs w:val="30"/>
        </w:rPr>
        <w:t xml:space="preserve">сумели не только уменьшить зависимость от импорта, но и заложили надежный фундамент для дальнейшего социально-экономического развития. Эти результаты </w:t>
      </w:r>
      <w:proofErr w:type="gramStart"/>
      <w:r w:rsidRPr="006922C9">
        <w:rPr>
          <w:rFonts w:ascii="Times New Roman" w:hAnsi="Times New Roman"/>
          <w:spacing w:val="-2"/>
          <w:sz w:val="30"/>
          <w:szCs w:val="30"/>
        </w:rPr>
        <w:t>достигнуты</w:t>
      </w:r>
      <w:proofErr w:type="gramEnd"/>
      <w:r w:rsidRPr="006922C9">
        <w:rPr>
          <w:rFonts w:ascii="Times New Roman" w:hAnsi="Times New Roman"/>
          <w:spacing w:val="-2"/>
          <w:sz w:val="30"/>
          <w:szCs w:val="30"/>
        </w:rPr>
        <w:t xml:space="preserve">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:rsidR="006922C9" w:rsidRPr="006922C9" w:rsidRDefault="006922C9" w:rsidP="006922C9">
      <w:pPr>
        <w:spacing w:before="120" w:after="12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2.2. В Беларуси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касается, прежде всего, товаров и услуг первой необходимости и повседневного спроса.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Сегодня в торговле порядка 60 % составляют белорусские товары.        И эта доля постоянно растет (по прогнозам МАРТ, к 2030 году мы приблизимся к цифре 85 %).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продуктов питания.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</w:t>
      </w:r>
      <w:r w:rsidRPr="006922C9">
        <w:rPr>
          <w:rFonts w:ascii="Times New Roman" w:hAnsi="Times New Roman"/>
          <w:b/>
          <w:bCs/>
          <w:sz w:val="30"/>
          <w:szCs w:val="30"/>
        </w:rPr>
        <w:t>пищевой отрасли</w:t>
      </w:r>
      <w:r w:rsidRPr="006922C9">
        <w:rPr>
          <w:rFonts w:ascii="Times New Roman" w:hAnsi="Times New Roman"/>
          <w:sz w:val="30"/>
          <w:szCs w:val="30"/>
        </w:rPr>
        <w:t xml:space="preserve"> за первое полугодие 2022 года производство импортозамещающих товаров составило 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258,6 млн. долл. США. На экспорт товаров отгружено на сумму 52,9 млн. долл. США, темп роста – 114,8 %.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</w:rPr>
        <w:lastRenderedPageBreak/>
        <w:t xml:space="preserve">В 2021 году производство импортозамещающих товаров составило 506,9 млн. долл. США, 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>темп роста – 110,3 % (экспорт составил 99,0 млн. долл. США).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Таких результатов удалось достичь за счет производства: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майонеза и майонезных соусов на ОАО ”Гомельский жировой комбинат“ и ОАО ”Минский молочный завод“ (произведено за 6 мес.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  <w:t>2022 г. – 7,4 млн. долл. США, темп к аналогичному периоду прошлого года – 115,5%);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шоколада плиточного с начинками на СОАО ”Коммунарка“, ОАО ”Красный пищевик“ и СП ОАО ”Спартак“ (12,0 млн. долл. США, темп роста –</w:t>
      </w:r>
      <w:r w:rsidRPr="006922C9">
        <w:rPr>
          <w:rFonts w:ascii="Times New Roman" w:hAnsi="Times New Roman"/>
          <w:sz w:val="30"/>
          <w:szCs w:val="30"/>
        </w:rPr>
        <w:t>115,0%);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чипсов и </w:t>
      </w:r>
      <w:proofErr w:type="spellStart"/>
      <w:r w:rsidRPr="006922C9">
        <w:rPr>
          <w:rFonts w:ascii="Times New Roman" w:hAnsi="Times New Roman"/>
          <w:sz w:val="30"/>
          <w:szCs w:val="30"/>
        </w:rPr>
        <w:t>снэков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на ОАО ”</w:t>
      </w:r>
      <w:proofErr w:type="spellStart"/>
      <w:r w:rsidRPr="006922C9">
        <w:rPr>
          <w:rFonts w:ascii="Times New Roman" w:hAnsi="Times New Roman"/>
          <w:sz w:val="30"/>
          <w:szCs w:val="30"/>
        </w:rPr>
        <w:t>Машпищепрод</w:t>
      </w:r>
      <w:proofErr w:type="spellEnd"/>
      <w:r w:rsidRPr="006922C9">
        <w:rPr>
          <w:rFonts w:ascii="Times New Roman" w:hAnsi="Times New Roman"/>
          <w:sz w:val="30"/>
          <w:szCs w:val="30"/>
        </w:rPr>
        <w:t>“ (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2,3 млн. долл. США, темп роста –</w:t>
      </w:r>
      <w:r w:rsidRPr="006922C9">
        <w:rPr>
          <w:rFonts w:ascii="Times New Roman" w:hAnsi="Times New Roman"/>
          <w:sz w:val="30"/>
          <w:szCs w:val="30"/>
        </w:rPr>
        <w:t>155,1%).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pacing w:val="-6"/>
          <w:sz w:val="30"/>
          <w:szCs w:val="30"/>
        </w:rPr>
        <w:t>Снижению зависимости от импортного сырья способствует переориентация на</w:t>
      </w:r>
      <w:r w:rsidRPr="006922C9">
        <w:rPr>
          <w:rFonts w:ascii="Times New Roman" w:hAnsi="Times New Roman"/>
          <w:spacing w:val="-8"/>
          <w:sz w:val="30"/>
          <w:szCs w:val="30"/>
        </w:rPr>
        <w:t xml:space="preserve"> производство </w:t>
      </w:r>
      <w:r w:rsidRPr="006922C9">
        <w:rPr>
          <w:rFonts w:ascii="Times New Roman" w:hAnsi="Times New Roman"/>
          <w:b/>
          <w:spacing w:val="-8"/>
          <w:sz w:val="30"/>
          <w:szCs w:val="30"/>
        </w:rPr>
        <w:t>масла рапсового</w:t>
      </w:r>
      <w:r w:rsidRPr="006922C9">
        <w:rPr>
          <w:rFonts w:ascii="Times New Roman" w:hAnsi="Times New Roman"/>
          <w:spacing w:val="-8"/>
          <w:sz w:val="30"/>
          <w:szCs w:val="30"/>
        </w:rPr>
        <w:t>. За 7 месяцев 2022 г.               на внутренний</w:t>
      </w:r>
      <w:r w:rsidRPr="006922C9">
        <w:rPr>
          <w:rFonts w:ascii="Times New Roman" w:hAnsi="Times New Roman"/>
          <w:sz w:val="30"/>
          <w:szCs w:val="30"/>
        </w:rPr>
        <w:t xml:space="preserve"> рынок страны предприятиями ”</w:t>
      </w:r>
      <w:proofErr w:type="spellStart"/>
      <w:r w:rsidRPr="006922C9">
        <w:rPr>
          <w:rFonts w:ascii="Times New Roman" w:hAnsi="Times New Roman"/>
          <w:sz w:val="30"/>
          <w:szCs w:val="30"/>
        </w:rPr>
        <w:t>Белгоспищепрома</w:t>
      </w:r>
      <w:proofErr w:type="spellEnd"/>
      <w:r w:rsidRPr="006922C9">
        <w:rPr>
          <w:rFonts w:ascii="Times New Roman" w:hAnsi="Times New Roman"/>
          <w:sz w:val="30"/>
          <w:szCs w:val="30"/>
        </w:rPr>
        <w:t>“ поставлено 3366,1 т, что в 1,6 раза больше по сравнению с аналогичным периодом 2021 года.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Белорусские предприятия осваивают </w:t>
      </w:r>
      <w:r w:rsidRPr="006922C9">
        <w:rPr>
          <w:rFonts w:ascii="Times New Roman" w:hAnsi="Times New Roman"/>
          <w:b/>
          <w:sz w:val="30"/>
          <w:szCs w:val="30"/>
        </w:rPr>
        <w:t>новые виды продукции</w:t>
      </w:r>
      <w:r w:rsidRPr="006922C9">
        <w:rPr>
          <w:rFonts w:ascii="Times New Roman" w:hAnsi="Times New Roman"/>
          <w:sz w:val="30"/>
          <w:szCs w:val="30"/>
        </w:rPr>
        <w:t>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922C9">
        <w:rPr>
          <w:rFonts w:ascii="Times New Roman" w:hAnsi="Times New Roman"/>
          <w:b/>
          <w:i/>
          <w:sz w:val="28"/>
          <w:szCs w:val="28"/>
        </w:rPr>
        <w:t>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Открытые акционерные общества ”Гродненский мясокомбинат“, </w:t>
      </w:r>
      <w:r w:rsidRPr="006922C9">
        <w:rPr>
          <w:rFonts w:ascii="Times New Roman" w:hAnsi="Times New Roman"/>
          <w:i/>
          <w:spacing w:val="-10"/>
          <w:sz w:val="28"/>
          <w:szCs w:val="28"/>
        </w:rPr>
        <w:t>”Березовский мясоконсервный комбинат“, ”</w:t>
      </w:r>
      <w:proofErr w:type="spellStart"/>
      <w:r w:rsidRPr="006922C9">
        <w:rPr>
          <w:rFonts w:ascii="Times New Roman" w:hAnsi="Times New Roman"/>
          <w:i/>
          <w:spacing w:val="-10"/>
          <w:sz w:val="28"/>
          <w:szCs w:val="28"/>
        </w:rPr>
        <w:t>Калинковичский</w:t>
      </w:r>
      <w:proofErr w:type="spellEnd"/>
      <w:r w:rsidRPr="006922C9">
        <w:rPr>
          <w:rFonts w:ascii="Times New Roman" w:hAnsi="Times New Roman"/>
          <w:i/>
          <w:spacing w:val="-10"/>
          <w:sz w:val="28"/>
          <w:szCs w:val="28"/>
        </w:rPr>
        <w:t xml:space="preserve"> мясокомбинат“,</w:t>
      </w:r>
      <w:r w:rsidRPr="006922C9">
        <w:rPr>
          <w:rFonts w:ascii="Times New Roman" w:hAnsi="Times New Roman"/>
          <w:i/>
          <w:sz w:val="28"/>
          <w:szCs w:val="28"/>
        </w:rPr>
        <w:t xml:space="preserve">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Пинский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мясокомбинат“ и другие производят сыровяленую                               и сырокопченую продукцию, известную как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хамон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прошутто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>.</w:t>
      </w:r>
      <w:r w:rsidRPr="006922C9">
        <w:rPr>
          <w:rFonts w:ascii="Times New Roman" w:hAnsi="Times New Roman"/>
          <w:sz w:val="28"/>
          <w:szCs w:val="28"/>
        </w:rPr>
        <w:t xml:space="preserve"> 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Освоен выпуск маринованных белых грибов, овощных </w:t>
      </w:r>
      <w:proofErr w:type="gramStart"/>
      <w:r w:rsidRPr="006922C9">
        <w:rPr>
          <w:rFonts w:ascii="Times New Roman" w:hAnsi="Times New Roman"/>
          <w:i/>
          <w:sz w:val="28"/>
          <w:szCs w:val="28"/>
        </w:rPr>
        <w:t>крем-супов</w:t>
      </w:r>
      <w:proofErr w:type="gramEnd"/>
      <w:r w:rsidRPr="006922C9">
        <w:rPr>
          <w:rFonts w:ascii="Times New Roman" w:hAnsi="Times New Roman"/>
          <w:i/>
          <w:sz w:val="28"/>
          <w:szCs w:val="28"/>
        </w:rPr>
        <w:t xml:space="preserve">         в упаковке типа Тетра-пак, чайных напитков ”</w:t>
      </w:r>
      <w:r w:rsidRPr="006922C9">
        <w:rPr>
          <w:rFonts w:ascii="Times New Roman" w:hAnsi="Times New Roman"/>
          <w:i/>
          <w:sz w:val="28"/>
          <w:szCs w:val="28"/>
          <w:lang w:val="en-US"/>
        </w:rPr>
        <w:t>Nice</w:t>
      </w:r>
      <w:r w:rsidRPr="006922C9">
        <w:rPr>
          <w:rFonts w:ascii="Times New Roman" w:hAnsi="Times New Roman"/>
          <w:i/>
          <w:sz w:val="28"/>
          <w:szCs w:val="28"/>
        </w:rPr>
        <w:t xml:space="preserve"> </w:t>
      </w:r>
      <w:r w:rsidRPr="006922C9">
        <w:rPr>
          <w:rFonts w:ascii="Times New Roman" w:hAnsi="Times New Roman"/>
          <w:i/>
          <w:sz w:val="28"/>
          <w:szCs w:val="28"/>
          <w:lang w:val="en-US"/>
        </w:rPr>
        <w:t>Tea</w:t>
      </w:r>
      <w:r w:rsidRPr="006922C9">
        <w:rPr>
          <w:rFonts w:ascii="Times New Roman" w:hAnsi="Times New Roman"/>
          <w:i/>
          <w:sz w:val="28"/>
          <w:szCs w:val="28"/>
        </w:rPr>
        <w:t>“.</w:t>
      </w:r>
    </w:p>
    <w:p w:rsidR="006922C9" w:rsidRPr="006922C9" w:rsidRDefault="006922C9" w:rsidP="006922C9">
      <w:pPr>
        <w:spacing w:before="120" w:after="0" w:line="228" w:lineRule="auto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в сфере здравоохранения.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 w:rsidRPr="006922C9">
        <w:rPr>
          <w:rFonts w:ascii="Times New Roman" w:hAnsi="Times New Roman"/>
          <w:sz w:val="30"/>
          <w:szCs w:val="30"/>
        </w:rPr>
        <w:t xml:space="preserve">Доля отечественных лекарственных средств на внутреннем рынке </w:t>
      </w:r>
      <w:r w:rsidRPr="006922C9">
        <w:rPr>
          <w:rFonts w:ascii="Times New Roman" w:hAnsi="Times New Roman"/>
          <w:sz w:val="30"/>
          <w:szCs w:val="30"/>
        </w:rPr>
        <w:br/>
        <w:t xml:space="preserve">в стоимостном выражении на протяжении последних пяти лет достигает 50 %. </w:t>
      </w:r>
      <w:r w:rsidRPr="006922C9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Pr="006922C9">
        <w:rPr>
          <w:rFonts w:ascii="Times New Roman" w:hAnsi="Times New Roman"/>
          <w:sz w:val="30"/>
          <w:szCs w:val="30"/>
          <w:shd w:val="clear" w:color="auto" w:fill="FFFFFF"/>
        </w:rPr>
        <w:t xml:space="preserve">За эти годы зарегистрировано и освоено           в производстве более 500 новых белорусских лекарственных препаратов для применения в онкологии, кардиологии, вирусологии, хирургии, анестезиологии. 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Cs/>
          <w:sz w:val="30"/>
          <w:szCs w:val="30"/>
        </w:rPr>
        <w:t xml:space="preserve">После введения западных санкций конвейеры </w:t>
      </w:r>
      <w:r w:rsidRPr="006922C9">
        <w:rPr>
          <w:rFonts w:ascii="Times New Roman" w:hAnsi="Times New Roman"/>
          <w:b/>
          <w:bCs/>
          <w:sz w:val="30"/>
          <w:szCs w:val="30"/>
        </w:rPr>
        <w:t>белорусских фармацевтических заводов</w:t>
      </w:r>
      <w:r w:rsidRPr="006922C9">
        <w:rPr>
          <w:rFonts w:ascii="Times New Roman" w:hAnsi="Times New Roman"/>
          <w:bCs/>
          <w:sz w:val="30"/>
          <w:szCs w:val="30"/>
        </w:rPr>
        <w:t xml:space="preserve"> не остановились. Многие из них усилили стратегию </w:t>
      </w:r>
      <w:proofErr w:type="spellStart"/>
      <w:r w:rsidRPr="006922C9">
        <w:rPr>
          <w:rFonts w:ascii="Times New Roman" w:hAnsi="Times New Roman"/>
          <w:bCs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bCs/>
          <w:sz w:val="30"/>
          <w:szCs w:val="30"/>
        </w:rPr>
        <w:t xml:space="preserve"> для преодоления зависимости от западного сырья и создания полностью своих конкурентоспособных товаров. </w:t>
      </w:r>
      <w:r w:rsidRPr="006922C9">
        <w:rPr>
          <w:rFonts w:ascii="Times New Roman" w:hAnsi="Times New Roman"/>
          <w:sz w:val="30"/>
          <w:szCs w:val="30"/>
        </w:rPr>
        <w:t>Ряду предприятий удалось локализовать производство почти на 100 %, остальные перешли на закупки сырья в дружественных странах – России, Китае, Индии.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Можно назвать следующие положительные результаты в области </w:t>
      </w:r>
      <w:proofErr w:type="spellStart"/>
      <w:r w:rsidRPr="006922C9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, достигнутые </w:t>
      </w:r>
      <w:r w:rsidRPr="006922C9">
        <w:rPr>
          <w:rFonts w:ascii="Times New Roman" w:hAnsi="Times New Roman"/>
          <w:b/>
          <w:sz w:val="30"/>
          <w:szCs w:val="30"/>
        </w:rPr>
        <w:t>в сфере фармакологии: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lastRenderedPageBreak/>
        <w:t>лекарственные препараты в ампулах шприцевого наполнения производятся с использованием отечественных ампул, выпускаемых предприятиями холдинга ”Белорусская стекольная компания“ взамен украинских;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922C9">
        <w:rPr>
          <w:rFonts w:ascii="Times New Roman" w:hAnsi="Times New Roman"/>
          <w:sz w:val="30"/>
          <w:szCs w:val="30"/>
        </w:rPr>
        <w:t>инфузионные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растворы производятся в контейнерах полимерных производства белорусского УП ”</w:t>
      </w:r>
      <w:proofErr w:type="spellStart"/>
      <w:r w:rsidRPr="006922C9">
        <w:rPr>
          <w:rFonts w:ascii="Times New Roman" w:hAnsi="Times New Roman"/>
          <w:sz w:val="30"/>
          <w:szCs w:val="30"/>
        </w:rPr>
        <w:t>Алкопак</w:t>
      </w:r>
      <w:proofErr w:type="spellEnd"/>
      <w:r w:rsidRPr="006922C9">
        <w:rPr>
          <w:rFonts w:ascii="Times New Roman" w:hAnsi="Times New Roman"/>
          <w:sz w:val="30"/>
          <w:szCs w:val="30"/>
        </w:rPr>
        <w:t>“ взамен итальянских (”Натрия хлорид“, ”</w:t>
      </w:r>
      <w:proofErr w:type="spellStart"/>
      <w:r w:rsidRPr="006922C9">
        <w:rPr>
          <w:rFonts w:ascii="Times New Roman" w:hAnsi="Times New Roman"/>
          <w:sz w:val="30"/>
          <w:szCs w:val="30"/>
        </w:rPr>
        <w:t>Метронидазол</w:t>
      </w:r>
      <w:proofErr w:type="spellEnd"/>
      <w:r w:rsidRPr="006922C9">
        <w:rPr>
          <w:rFonts w:ascii="Times New Roman" w:hAnsi="Times New Roman"/>
          <w:sz w:val="30"/>
          <w:szCs w:val="30"/>
        </w:rPr>
        <w:t>“ и другое);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лекарственные средства в форме спиртовых настоек и масел производятся с использованием флаконов российского производства взамен украинских (настойки календулы, боярышника и </w:t>
      </w:r>
      <w:proofErr w:type="gramStart"/>
      <w:r w:rsidRPr="006922C9">
        <w:rPr>
          <w:rFonts w:ascii="Times New Roman" w:hAnsi="Times New Roman"/>
          <w:sz w:val="30"/>
          <w:szCs w:val="30"/>
        </w:rPr>
        <w:t>другое</w:t>
      </w:r>
      <w:proofErr w:type="gramEnd"/>
      <w:r w:rsidRPr="006922C9">
        <w:rPr>
          <w:rFonts w:ascii="Times New Roman" w:hAnsi="Times New Roman"/>
          <w:sz w:val="30"/>
          <w:szCs w:val="30"/>
        </w:rPr>
        <w:t>);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”</w:t>
      </w:r>
      <w:proofErr w:type="spellStart"/>
      <w:r w:rsidRPr="006922C9">
        <w:rPr>
          <w:rFonts w:ascii="Times New Roman" w:hAnsi="Times New Roman"/>
          <w:sz w:val="30"/>
          <w:szCs w:val="30"/>
        </w:rPr>
        <w:t>Нимесулид</w:t>
      </w:r>
      <w:proofErr w:type="spellEnd"/>
      <w:r w:rsidRPr="006922C9">
        <w:rPr>
          <w:rFonts w:ascii="Times New Roman" w:hAnsi="Times New Roman"/>
          <w:sz w:val="30"/>
          <w:szCs w:val="30"/>
        </w:rPr>
        <w:t>“, ”</w:t>
      </w:r>
      <w:proofErr w:type="spellStart"/>
      <w:r w:rsidRPr="006922C9">
        <w:rPr>
          <w:rFonts w:ascii="Times New Roman" w:hAnsi="Times New Roman"/>
          <w:sz w:val="30"/>
          <w:szCs w:val="30"/>
        </w:rPr>
        <w:t>Фенибут</w:t>
      </w:r>
      <w:proofErr w:type="spellEnd"/>
      <w:r w:rsidRPr="006922C9">
        <w:rPr>
          <w:rFonts w:ascii="Times New Roman" w:hAnsi="Times New Roman"/>
          <w:sz w:val="30"/>
          <w:szCs w:val="30"/>
        </w:rPr>
        <w:t>“).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Заметные успехи достигнуты в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импортозамещении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медицинского оборудования и техники.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Беларуси освоено производство компьютерных томографов, средств индивидуальной защиты, тест-систем для диагностики </w:t>
      </w:r>
      <w:proofErr w:type="spellStart"/>
      <w:r w:rsidRPr="006922C9">
        <w:rPr>
          <w:rFonts w:ascii="Times New Roman" w:hAnsi="Times New Roman"/>
          <w:sz w:val="30"/>
          <w:szCs w:val="30"/>
        </w:rPr>
        <w:t>коронавируса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          в </w:t>
      </w:r>
      <w:proofErr w:type="spellStart"/>
      <w:r w:rsidRPr="006922C9">
        <w:rPr>
          <w:rFonts w:ascii="Times New Roman" w:hAnsi="Times New Roman"/>
          <w:sz w:val="30"/>
          <w:szCs w:val="30"/>
        </w:rPr>
        <w:t>низкопоточных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диализаторах, </w:t>
      </w:r>
      <w:proofErr w:type="spellStart"/>
      <w:r w:rsidRPr="006922C9">
        <w:rPr>
          <w:rFonts w:ascii="Times New Roman" w:hAnsi="Times New Roman"/>
          <w:sz w:val="30"/>
          <w:szCs w:val="30"/>
        </w:rPr>
        <w:t>эндопротезах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тазобедренных суставов, широкой номенклатуре металлоконструкций для лечения переломов. 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922C9">
        <w:rPr>
          <w:rFonts w:ascii="Times New Roman" w:hAnsi="Times New Roman"/>
          <w:b/>
          <w:i/>
          <w:sz w:val="28"/>
          <w:szCs w:val="28"/>
        </w:rPr>
        <w:t>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Примеры белорусской медицинской техники: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аппарат лазерный хирургический диодный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Diolas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940-6“ (лазерный скальпель) предназначен для оперативных вмешатель</w:t>
      </w:r>
      <w:proofErr w:type="gramStart"/>
      <w:r w:rsidRPr="006922C9">
        <w:rPr>
          <w:rFonts w:ascii="Times New Roman" w:hAnsi="Times New Roman"/>
          <w:i/>
          <w:sz w:val="28"/>
          <w:szCs w:val="28"/>
        </w:rPr>
        <w:t>ств                                      в ст</w:t>
      </w:r>
      <w:proofErr w:type="gramEnd"/>
      <w:r w:rsidRPr="006922C9">
        <w:rPr>
          <w:rFonts w:ascii="Times New Roman" w:hAnsi="Times New Roman"/>
          <w:i/>
          <w:sz w:val="28"/>
          <w:szCs w:val="28"/>
        </w:rPr>
        <w:t xml:space="preserve">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травматичные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разрезы, ускоренное заживление ран                      с минимальной болезненностью и воспалительной реакцией                                  в послеоперационном периоде (научно-производственное унитарное предприятие ”Научно-технический центр ”ЛЭМТ“);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(научно-производственное унитарное предприятие ”Научно-технический центр ”ЛЭМТ“);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портативное автономное устройство для визуализации вен                   и поверхностных кровеносных сосудов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VMesh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“. </w:t>
      </w:r>
      <w:proofErr w:type="gramStart"/>
      <w:r w:rsidRPr="006922C9">
        <w:rPr>
          <w:rFonts w:ascii="Times New Roman" w:hAnsi="Times New Roman"/>
          <w:i/>
          <w:sz w:val="28"/>
          <w:szCs w:val="28"/>
        </w:rPr>
        <w:t xml:space="preserve">Аппарат может быть </w:t>
      </w:r>
      <w:r w:rsidRPr="006922C9">
        <w:rPr>
          <w:rFonts w:ascii="Times New Roman" w:hAnsi="Times New Roman"/>
          <w:i/>
          <w:sz w:val="28"/>
          <w:szCs w:val="28"/>
        </w:rPr>
        <w:lastRenderedPageBreak/>
        <w:t>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  <w:proofErr w:type="gramEnd"/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облучатели-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рециркуляторы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коронавирусной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 инфекции COVID-19 (ОАО ”ЭЛЕКТРУМ“);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Адани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>“).</w:t>
      </w:r>
    </w:p>
    <w:p w:rsidR="006922C9" w:rsidRPr="006922C9" w:rsidRDefault="006922C9" w:rsidP="006922C9">
      <w:pPr>
        <w:spacing w:before="120"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Главная задача 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6922C9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ориентированной продукции.</w:t>
      </w:r>
    </w:p>
    <w:p w:rsidR="006922C9" w:rsidRPr="006922C9" w:rsidRDefault="006922C9" w:rsidP="006922C9">
      <w:pPr>
        <w:spacing w:before="120" w:after="0" w:line="228" w:lineRule="auto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в промышленности.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За январь-июнь 2022 года </w:t>
      </w:r>
      <w:r w:rsidRPr="006922C9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6922C9">
        <w:rPr>
          <w:rFonts w:ascii="Times New Roman" w:hAnsi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, темп роста – 131,5 % (продукции отгружено на экспорт на сумму      1,6 млрд. долл. США, темп – 130,7 %).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proofErr w:type="spellStart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: 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</w:rPr>
        <w:t>По итогам 2021 года произведено импортозамещающих товаров на сумму 3,9 млрд. долл. США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>, темп роста по отношению к аналогичному периоду прошлого года – 132,9 % (экспорт составил 2,6 млрд. долл. США, темп – 133,0%).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производства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тракторов на ОАО ”МТЗ“; ОАО 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 (произведено за 6 мес. 2022 года составил 78,6 млн. долл. США, темп – 105,3 %);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комбайнов зерноуборочных на ОАО 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 (</w:t>
      </w:r>
      <w:r w:rsidRPr="006922C9">
        <w:rPr>
          <w:rFonts w:ascii="Times New Roman" w:hAnsi="Times New Roman"/>
          <w:sz w:val="30"/>
          <w:szCs w:val="30"/>
        </w:rPr>
        <w:t>69,4 млн. долл. США, темп – 131,6 %).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Глава государства, проводя 1 сентября 2022 г. открытый урок ”Историческая память – дорога в будущее“, продемонстрировал </w:t>
      </w:r>
      <w:r w:rsidRPr="006922C9">
        <w:rPr>
          <w:rFonts w:ascii="Times New Roman" w:hAnsi="Times New Roman"/>
          <w:b/>
          <w:spacing w:val="-6"/>
          <w:sz w:val="30"/>
          <w:szCs w:val="30"/>
        </w:rPr>
        <w:t>созданный на заводе ”Горизонт“</w:t>
      </w:r>
      <w:r w:rsidRPr="006922C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pacing w:val="-6"/>
          <w:sz w:val="30"/>
          <w:szCs w:val="30"/>
        </w:rPr>
        <w:t>ноутбук</w:t>
      </w:r>
      <w:r w:rsidRPr="006922C9">
        <w:rPr>
          <w:rFonts w:ascii="Times New Roman" w:hAnsi="Times New Roman"/>
          <w:spacing w:val="-6"/>
          <w:sz w:val="30"/>
          <w:szCs w:val="30"/>
        </w:rPr>
        <w:t>. ”</w:t>
      </w:r>
      <w:r w:rsidRPr="006922C9">
        <w:rPr>
          <w:rFonts w:ascii="Times New Roman" w:hAnsi="Times New Roman"/>
          <w:sz w:val="30"/>
          <w:szCs w:val="30"/>
        </w:rPr>
        <w:t xml:space="preserve">Честно скажу, в нем сегодня около 12 % белорусского. К концу года будет 30 %. Но важен сам факт, – заявил при этом </w:t>
      </w:r>
      <w:proofErr w:type="spellStart"/>
      <w:r w:rsidRPr="006922C9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– Это говорит о том, что у нас есть огромный потенциал. У нас есть люди, которые умеют творить невероятное“. 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strike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и его запросы. Сейчас активно анализируется рынок, формируется пакет заказов. По предварительной информации, ноутбук </w:t>
      </w:r>
      <w:r w:rsidRPr="006922C9">
        <w:rPr>
          <w:rFonts w:ascii="Times New Roman" w:hAnsi="Times New Roman"/>
          <w:sz w:val="30"/>
          <w:szCs w:val="30"/>
        </w:rPr>
        <w:lastRenderedPageBreak/>
        <w:t xml:space="preserve">в базовой комплектации, к примеру с диагональю 15,6 дюйма, будет стоить от 1,3 тыс. рублей. Все зависит от его наполнения. </w:t>
      </w:r>
    </w:p>
    <w:p w:rsidR="006922C9" w:rsidRPr="006922C9" w:rsidRDefault="006922C9" w:rsidP="006922C9">
      <w:pPr>
        <w:spacing w:before="120" w:after="0" w:line="228" w:lineRule="auto"/>
        <w:jc w:val="both"/>
        <w:rPr>
          <w:rFonts w:ascii="Times New Roman" w:hAnsi="Times New Roman"/>
          <w:b/>
          <w:bCs/>
          <w:i/>
          <w:sz w:val="30"/>
          <w:szCs w:val="30"/>
        </w:rPr>
      </w:pP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Импортозамещение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в деревообрабатывающей промышленности.</w:t>
      </w:r>
    </w:p>
    <w:p w:rsidR="006922C9" w:rsidRPr="006922C9" w:rsidRDefault="006922C9" w:rsidP="006922C9">
      <w:pPr>
        <w:spacing w:after="0" w:line="228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За 6 месяцев 2022 года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bCs/>
          <w:sz w:val="30"/>
          <w:szCs w:val="30"/>
        </w:rPr>
        <w:t>деревообрабатывающей отраслью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: 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</w:rPr>
        <w:t xml:space="preserve">В 2021 году производство импортозамещающих товаров в этой отрасли составило 871,6 млн. долл. США, 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>темп роста – 163,0 % (экспортировано на сумму 643,2 млн. долл. США, темп – 166,1 %).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 качестве успешных примеров роста производства 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импортозамещающей продукции можно назвать следующие: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производство </w:t>
      </w: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фанеры на ХК 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Пинскдрев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Мостовдрев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ФанДОК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Гомельдрев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 (объем производства за 6 мес. 2022 года составил 65,9 млн. долл. США, темп – 136,4%);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производство плит древесностружечных, в 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т.ч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 ламинированных на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Ивацевичдрев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“, ОАО ”</w:t>
      </w:r>
      <w:proofErr w:type="spellStart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Речицадрев</w:t>
      </w:r>
      <w:proofErr w:type="spellEnd"/>
      <w:r w:rsidRPr="006922C9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“ (объем производства – 55,4 млн. долл. США, темп – 111,5 %).</w:t>
      </w:r>
    </w:p>
    <w:p w:rsidR="006922C9" w:rsidRPr="006922C9" w:rsidRDefault="006922C9" w:rsidP="006922C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922C9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6922C9">
        <w:rPr>
          <w:rFonts w:ascii="Times New Roman" w:hAnsi="Times New Roman"/>
          <w:b/>
          <w:i/>
          <w:sz w:val="28"/>
          <w:szCs w:val="28"/>
        </w:rPr>
        <w:t>:</w:t>
      </w:r>
    </w:p>
    <w:p w:rsidR="006922C9" w:rsidRPr="006922C9" w:rsidRDefault="006922C9" w:rsidP="006922C9">
      <w:pPr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Собственное мебельное производство создано, например, в ОАО 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Ивацевичдрев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“. Оно динамично развивается и планомерно наращивает объемы производства. В текущем году выпуск мебели на предприятии вырос практически в 2,5 раза. Основные продажи – на отечественном рынке, в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. путем 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интернет-торговли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. </w:t>
      </w:r>
    </w:p>
    <w:p w:rsidR="006922C9" w:rsidRPr="006922C9" w:rsidRDefault="006922C9" w:rsidP="006922C9">
      <w:pPr>
        <w:spacing w:after="120" w:line="280" w:lineRule="exact"/>
        <w:jc w:val="both"/>
        <w:rPr>
          <w:rFonts w:ascii="Times New Roman" w:hAnsi="Times New Roman"/>
          <w:i/>
          <w:sz w:val="28"/>
          <w:szCs w:val="28"/>
        </w:rPr>
      </w:pPr>
      <w:r w:rsidRPr="006922C9">
        <w:rPr>
          <w:rFonts w:ascii="Times New Roman" w:hAnsi="Times New Roman"/>
          <w:i/>
          <w:sz w:val="28"/>
          <w:szCs w:val="28"/>
        </w:rPr>
        <w:t>Собственные древесные плиты используют в мебельном производстве ОАО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Речицадрев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>“ и ОАО ”</w:t>
      </w:r>
      <w:proofErr w:type="spellStart"/>
      <w:r w:rsidRPr="006922C9">
        <w:rPr>
          <w:rFonts w:ascii="Times New Roman" w:hAnsi="Times New Roman"/>
          <w:i/>
          <w:sz w:val="28"/>
          <w:szCs w:val="28"/>
        </w:rPr>
        <w:t>Гомельдрев</w:t>
      </w:r>
      <w:proofErr w:type="spellEnd"/>
      <w:r w:rsidRPr="006922C9">
        <w:rPr>
          <w:rFonts w:ascii="Times New Roman" w:hAnsi="Times New Roman"/>
          <w:i/>
          <w:sz w:val="28"/>
          <w:szCs w:val="28"/>
        </w:rPr>
        <w:t xml:space="preserve">“. Развитие получили и небольшие частные мебельные компании.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Ассортимент производимой мебели в Беларуси сегодня самый широкий: от экономичной мебели из древесных плит среднего ценового сегмента, из комбинированных материалов до мебели из массива древесины премиум-класса с элементами точения, резьбы                                       и художественной росписи. За 8 месяцев 2022 г. только предприятия концерна ”</w:t>
      </w:r>
      <w:proofErr w:type="spellStart"/>
      <w:r w:rsidRPr="006922C9">
        <w:rPr>
          <w:rFonts w:ascii="Times New Roman" w:hAnsi="Times New Roman"/>
          <w:sz w:val="30"/>
          <w:szCs w:val="30"/>
        </w:rPr>
        <w:t>Беллесбумпром</w:t>
      </w:r>
      <w:proofErr w:type="spellEnd"/>
      <w:r w:rsidRPr="006922C9">
        <w:rPr>
          <w:rFonts w:ascii="Times New Roman" w:hAnsi="Times New Roman"/>
          <w:sz w:val="30"/>
          <w:szCs w:val="30"/>
        </w:rPr>
        <w:t>“ увеличили продажи мебели на внутреннем рынке более чем на 14 %. В целом за указанный период текущего года импорт мебели в страну снизился на 29,4 %. Открылась ниша для отечественных производителей.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jc w:val="both"/>
        <w:rPr>
          <w:rFonts w:ascii="Times New Roman" w:hAnsi="Times New Roman"/>
          <w:b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2.3. Интенсификация политики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b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br/>
        <w:t xml:space="preserve">с дружественными для Беларуси странами.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Cs/>
          <w:sz w:val="30"/>
          <w:szCs w:val="30"/>
        </w:rPr>
        <w:t xml:space="preserve">Белорусское правительство планомерно идет по пути активизации сотрудничества в </w:t>
      </w:r>
      <w:r w:rsidRPr="006922C9">
        <w:rPr>
          <w:rFonts w:ascii="Times New Roman" w:hAnsi="Times New Roman"/>
          <w:b/>
          <w:bCs/>
          <w:sz w:val="30"/>
          <w:szCs w:val="30"/>
        </w:rPr>
        <w:t xml:space="preserve">политике </w:t>
      </w:r>
      <w:proofErr w:type="spellStart"/>
      <w:r w:rsidRPr="006922C9">
        <w:rPr>
          <w:rFonts w:ascii="Times New Roman" w:hAnsi="Times New Roman"/>
          <w:b/>
          <w:bCs/>
          <w:sz w:val="30"/>
          <w:szCs w:val="30"/>
        </w:rPr>
        <w:t>импортозамещения</w:t>
      </w:r>
      <w:proofErr w:type="spellEnd"/>
      <w:r w:rsidRPr="006922C9">
        <w:rPr>
          <w:rFonts w:ascii="Times New Roman" w:hAnsi="Times New Roman"/>
          <w:bCs/>
          <w:sz w:val="30"/>
          <w:szCs w:val="30"/>
        </w:rPr>
        <w:t xml:space="preserve"> с дружественными </w:t>
      </w:r>
      <w:r w:rsidRPr="006922C9">
        <w:rPr>
          <w:rFonts w:ascii="Times New Roman" w:hAnsi="Times New Roman"/>
          <w:bCs/>
          <w:sz w:val="30"/>
          <w:szCs w:val="30"/>
        </w:rPr>
        <w:lastRenderedPageBreak/>
        <w:t>странами.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Яркий пример </w:t>
      </w:r>
      <w:r w:rsidRPr="006922C9">
        <w:rPr>
          <w:rFonts w:ascii="Times New Roman" w:hAnsi="Times New Roman"/>
          <w:b/>
          <w:bCs/>
          <w:sz w:val="30"/>
          <w:szCs w:val="30"/>
        </w:rPr>
        <w:t>взаимовыгодного</w:t>
      </w:r>
      <w:r w:rsidRPr="006922C9">
        <w:rPr>
          <w:rFonts w:ascii="Times New Roman" w:hAnsi="Times New Roman"/>
          <w:bCs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 xml:space="preserve">партнерства в сфере исследований и </w:t>
      </w:r>
      <w:r w:rsidRPr="006922C9">
        <w:rPr>
          <w:rFonts w:ascii="Times New Roman" w:hAnsi="Times New Roman"/>
          <w:b/>
          <w:spacing w:val="-4"/>
          <w:sz w:val="30"/>
          <w:szCs w:val="30"/>
        </w:rPr>
        <w:t>разработок – сотрудничество Беларуси и России.</w:t>
      </w:r>
      <w:r w:rsidRPr="006922C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30"/>
          <w:szCs w:val="30"/>
        </w:rPr>
      </w:pPr>
      <w:r w:rsidRPr="006922C9">
        <w:rPr>
          <w:rFonts w:ascii="Times New Roman" w:hAnsi="Times New Roman"/>
          <w:spacing w:val="-4"/>
          <w:sz w:val="30"/>
          <w:szCs w:val="30"/>
        </w:rPr>
        <w:t xml:space="preserve">Основной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Белорусскими и российскими научными организациями успешно выполнено около </w:t>
      </w:r>
      <w:r w:rsidRPr="006922C9">
        <w:rPr>
          <w:rFonts w:ascii="Times New Roman" w:hAnsi="Times New Roman"/>
          <w:b/>
          <w:spacing w:val="-4"/>
          <w:sz w:val="30"/>
          <w:szCs w:val="30"/>
        </w:rPr>
        <w:t>60</w:t>
      </w:r>
      <w:r w:rsidRPr="006922C9">
        <w:rPr>
          <w:rFonts w:ascii="Times New Roman" w:hAnsi="Times New Roman"/>
          <w:spacing w:val="-4"/>
          <w:sz w:val="30"/>
          <w:szCs w:val="30"/>
        </w:rPr>
        <w:t xml:space="preserve"> таких программ.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pacing w:val="-2"/>
          <w:sz w:val="30"/>
          <w:szCs w:val="30"/>
        </w:rPr>
        <w:t>Только по программе ”</w:t>
      </w:r>
      <w:r w:rsidRPr="006922C9">
        <w:rPr>
          <w:rFonts w:ascii="Times New Roman" w:hAnsi="Times New Roman"/>
          <w:b/>
          <w:spacing w:val="-2"/>
          <w:sz w:val="30"/>
          <w:szCs w:val="30"/>
        </w:rPr>
        <w:t>Мониторинг-СГ“</w:t>
      </w:r>
      <w:r w:rsidRPr="006922C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6922C9">
        <w:rPr>
          <w:rFonts w:ascii="Times New Roman" w:hAnsi="Times New Roman"/>
          <w:i/>
          <w:spacing w:val="-2"/>
          <w:sz w:val="28"/>
          <w:szCs w:val="28"/>
        </w:rPr>
        <w:t xml:space="preserve">(разработка космических </w:t>
      </w:r>
      <w:r w:rsidRPr="006922C9">
        <w:rPr>
          <w:rFonts w:ascii="Times New Roman" w:hAnsi="Times New Roman"/>
          <w:i/>
          <w:spacing w:val="-2"/>
          <w:sz w:val="28"/>
          <w:szCs w:val="28"/>
        </w:rPr>
        <w:br/>
        <w:t>и наземных средств обеспечения потребителей России и Беларуси информацией дистанционного зондирования Земли)</w:t>
      </w:r>
      <w:r w:rsidRPr="006922C9">
        <w:rPr>
          <w:rFonts w:ascii="Times New Roman" w:hAnsi="Times New Roman"/>
          <w:spacing w:val="-2"/>
          <w:sz w:val="30"/>
          <w:szCs w:val="30"/>
        </w:rPr>
        <w:t xml:space="preserve"> получено более 50 разработок европейского и мирового уровня.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Продолжается совместная работа по созданию новых суперкомпьютеров семейства </w:t>
      </w:r>
      <w:r w:rsidRPr="006922C9">
        <w:rPr>
          <w:rFonts w:ascii="Times New Roman" w:hAnsi="Times New Roman"/>
          <w:b/>
          <w:sz w:val="30"/>
          <w:szCs w:val="30"/>
        </w:rPr>
        <w:t>СКИФ</w:t>
      </w:r>
      <w:r w:rsidRPr="006922C9">
        <w:rPr>
          <w:rFonts w:ascii="Times New Roman" w:hAnsi="Times New Roman"/>
          <w:sz w:val="30"/>
          <w:szCs w:val="30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параметрам, энергопотреблению не только для крупных потребителей, но и для небольших организаций. Суперкомпьютерная установка</w:t>
      </w:r>
      <w:r w:rsidRPr="006922C9">
        <w:rPr>
          <w:rFonts w:ascii="Times New Roman" w:hAnsi="Times New Roman"/>
          <w:sz w:val="30"/>
          <w:szCs w:val="30"/>
        </w:rPr>
        <w:br/>
        <w:t>”СКИФ К-1000“ является одним из самых мощных компьютеров на территории СНГ и Восточной Европы. Его пиковая производительность составляет 2,5 триллиона операций в секунду.</w:t>
      </w:r>
      <w:r w:rsidRPr="006922C9">
        <w:rPr>
          <w:rFonts w:ascii="Times New Roman" w:hAnsi="Times New Roman"/>
          <w:sz w:val="32"/>
          <w:szCs w:val="32"/>
        </w:rPr>
        <w:t xml:space="preserve">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Перспективным направлением является</w:t>
      </w:r>
      <w:r w:rsidRPr="006922C9">
        <w:rPr>
          <w:rFonts w:ascii="Times New Roman" w:hAnsi="Times New Roman"/>
          <w:color w:val="7030A0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атомная и возобновляемая энергетика</w:t>
      </w:r>
      <w:r w:rsidRPr="006922C9">
        <w:rPr>
          <w:rFonts w:ascii="Times New Roman" w:hAnsi="Times New Roman"/>
          <w:sz w:val="30"/>
          <w:szCs w:val="30"/>
        </w:rPr>
        <w:t xml:space="preserve">.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</w:t>
      </w:r>
      <w:proofErr w:type="spellStart"/>
      <w:r w:rsidRPr="006922C9">
        <w:rPr>
          <w:rFonts w:ascii="Times New Roman" w:hAnsi="Times New Roman"/>
          <w:sz w:val="30"/>
          <w:szCs w:val="30"/>
        </w:rPr>
        <w:t>г</w:t>
      </w:r>
      <w:proofErr w:type="gramStart"/>
      <w:r w:rsidRPr="006922C9">
        <w:rPr>
          <w:rFonts w:ascii="Times New Roman" w:hAnsi="Times New Roman"/>
          <w:sz w:val="30"/>
          <w:szCs w:val="30"/>
        </w:rPr>
        <w:t>.Д</w:t>
      </w:r>
      <w:proofErr w:type="gramEnd"/>
      <w:r w:rsidRPr="006922C9">
        <w:rPr>
          <w:rFonts w:ascii="Times New Roman" w:hAnsi="Times New Roman"/>
          <w:sz w:val="30"/>
          <w:szCs w:val="30"/>
        </w:rPr>
        <w:t>убне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. </w:t>
      </w:r>
      <w:r w:rsidRPr="006922C9">
        <w:rPr>
          <w:rFonts w:ascii="Times New Roman" w:hAnsi="Times New Roman"/>
          <w:bCs/>
          <w:sz w:val="30"/>
          <w:szCs w:val="30"/>
        </w:rPr>
        <w:t xml:space="preserve">Создается филиал Курчатовского института в </w:t>
      </w:r>
      <w:proofErr w:type="spellStart"/>
      <w:r w:rsidRPr="006922C9">
        <w:rPr>
          <w:rFonts w:ascii="Times New Roman" w:hAnsi="Times New Roman"/>
          <w:bCs/>
          <w:sz w:val="30"/>
          <w:szCs w:val="30"/>
        </w:rPr>
        <w:t>г</w:t>
      </w:r>
      <w:proofErr w:type="gramStart"/>
      <w:r w:rsidRPr="006922C9">
        <w:rPr>
          <w:rFonts w:ascii="Times New Roman" w:hAnsi="Times New Roman"/>
          <w:bCs/>
          <w:sz w:val="30"/>
          <w:szCs w:val="30"/>
        </w:rPr>
        <w:t>.М</w:t>
      </w:r>
      <w:proofErr w:type="gramEnd"/>
      <w:r w:rsidRPr="006922C9">
        <w:rPr>
          <w:rFonts w:ascii="Times New Roman" w:hAnsi="Times New Roman"/>
          <w:bCs/>
          <w:sz w:val="30"/>
          <w:szCs w:val="30"/>
        </w:rPr>
        <w:t>инске</w:t>
      </w:r>
      <w:proofErr w:type="spellEnd"/>
      <w:r w:rsidRPr="006922C9">
        <w:rPr>
          <w:rFonts w:ascii="Times New Roman" w:hAnsi="Times New Roman"/>
          <w:bCs/>
          <w:sz w:val="30"/>
          <w:szCs w:val="30"/>
        </w:rPr>
        <w:t xml:space="preserve">. </w:t>
      </w:r>
      <w:proofErr w:type="gramStart"/>
      <w:r w:rsidRPr="006922C9">
        <w:rPr>
          <w:rFonts w:ascii="Times New Roman" w:hAnsi="Times New Roman"/>
          <w:bCs/>
          <w:sz w:val="30"/>
          <w:szCs w:val="30"/>
        </w:rPr>
        <w:t>Реализация</w:t>
      </w:r>
      <w:r w:rsidRPr="006922C9">
        <w:rPr>
          <w:rFonts w:ascii="Times New Roman" w:hAnsi="Times New Roman"/>
          <w:sz w:val="30"/>
          <w:szCs w:val="30"/>
        </w:rPr>
        <w:t xml:space="preserve"> дорожной карты сотрудничества по 40 направлениям до 2030 года будет способствовать развитию национальной ядерной инфраструктуры; содействовать разработке в нашей стране ядерных и радиационных технологий, </w:t>
      </w:r>
      <w:r w:rsidRPr="006922C9">
        <w:rPr>
          <w:rFonts w:ascii="Times New Roman" w:hAnsi="Times New Roman"/>
          <w:spacing w:val="-6"/>
          <w:sz w:val="30"/>
          <w:szCs w:val="30"/>
        </w:rPr>
        <w:t>генетических исследований, беспилотных летательных аппаратов, внедрению</w:t>
      </w:r>
      <w:r w:rsidRPr="006922C9">
        <w:rPr>
          <w:rFonts w:ascii="Times New Roman" w:hAnsi="Times New Roman"/>
          <w:sz w:val="30"/>
          <w:szCs w:val="30"/>
        </w:rPr>
        <w:t xml:space="preserve"> передовых технических решений в энергетике, промышленности и других отраслях экономики; откроет дополнительные возможности для создания в Беларуси современных энергоемких производств.</w:t>
      </w:r>
      <w:proofErr w:type="gramEnd"/>
      <w:r w:rsidRPr="006922C9">
        <w:rPr>
          <w:rFonts w:ascii="Times New Roman" w:hAnsi="Times New Roman"/>
          <w:sz w:val="30"/>
          <w:szCs w:val="30"/>
        </w:rPr>
        <w:t xml:space="preserve"> Белорусские ученые получают критически важный опыт разработки и научного сопровождения новейших энергетических установок, в том числе с использованием </w:t>
      </w:r>
      <w:r w:rsidRPr="006922C9">
        <w:rPr>
          <w:rFonts w:ascii="Times New Roman" w:hAnsi="Times New Roman"/>
          <w:spacing w:val="-6"/>
          <w:sz w:val="30"/>
          <w:szCs w:val="30"/>
        </w:rPr>
        <w:t>возможностей проектов класса ”Мега-</w:t>
      </w:r>
      <w:proofErr w:type="spellStart"/>
      <w:r w:rsidRPr="006922C9">
        <w:rPr>
          <w:rFonts w:ascii="Times New Roman" w:hAnsi="Times New Roman"/>
          <w:spacing w:val="-6"/>
          <w:sz w:val="30"/>
          <w:szCs w:val="30"/>
        </w:rPr>
        <w:t>сайенс</w:t>
      </w:r>
      <w:proofErr w:type="spellEnd"/>
      <w:r w:rsidRPr="006922C9">
        <w:rPr>
          <w:rFonts w:ascii="Times New Roman" w:hAnsi="Times New Roman"/>
          <w:spacing w:val="-6"/>
          <w:sz w:val="30"/>
          <w:szCs w:val="30"/>
        </w:rPr>
        <w:t>“ и исследовательских реакторов</w:t>
      </w:r>
      <w:r w:rsidRPr="006922C9">
        <w:rPr>
          <w:rFonts w:ascii="Times New Roman" w:hAnsi="Times New Roman"/>
          <w:sz w:val="30"/>
          <w:szCs w:val="30"/>
        </w:rPr>
        <w:t xml:space="preserve">. Одновременно расширяются компетенции наших экспертов в смежных областях, связанных с ядерной медициной, материаловедением и ”пакетом“ НБИКС-технологий </w:t>
      </w:r>
      <w:r w:rsidRPr="006922C9">
        <w:rPr>
          <w:rFonts w:ascii="Times New Roman" w:hAnsi="Times New Roman"/>
          <w:i/>
          <w:sz w:val="30"/>
          <w:szCs w:val="30"/>
        </w:rPr>
        <w:t>(нан</w:t>
      </w:r>
      <w:proofErr w:type="gramStart"/>
      <w:r w:rsidRPr="006922C9">
        <w:rPr>
          <w:rFonts w:ascii="Times New Roman" w:hAnsi="Times New Roman"/>
          <w:i/>
          <w:sz w:val="30"/>
          <w:szCs w:val="30"/>
        </w:rPr>
        <w:t>о-</w:t>
      </w:r>
      <w:proofErr w:type="gramEnd"/>
      <w:r w:rsidRPr="006922C9">
        <w:rPr>
          <w:rFonts w:ascii="Times New Roman" w:hAnsi="Times New Roman"/>
          <w:i/>
          <w:sz w:val="30"/>
          <w:szCs w:val="30"/>
        </w:rPr>
        <w:t xml:space="preserve">, </w:t>
      </w:r>
      <w:proofErr w:type="spellStart"/>
      <w:r w:rsidRPr="006922C9">
        <w:rPr>
          <w:rFonts w:ascii="Times New Roman" w:hAnsi="Times New Roman"/>
          <w:i/>
          <w:sz w:val="30"/>
          <w:szCs w:val="30"/>
        </w:rPr>
        <w:t>био</w:t>
      </w:r>
      <w:proofErr w:type="spellEnd"/>
      <w:r w:rsidRPr="006922C9">
        <w:rPr>
          <w:rFonts w:ascii="Times New Roman" w:hAnsi="Times New Roman"/>
          <w:i/>
          <w:sz w:val="30"/>
          <w:szCs w:val="30"/>
        </w:rPr>
        <w:t>-, информационно-коммуникационных, социальных)</w:t>
      </w:r>
      <w:r w:rsidRPr="006922C9">
        <w:rPr>
          <w:rFonts w:ascii="Times New Roman" w:hAnsi="Times New Roman"/>
          <w:sz w:val="30"/>
          <w:szCs w:val="30"/>
        </w:rPr>
        <w:t xml:space="preserve">, а также решением экологических </w:t>
      </w:r>
      <w:r w:rsidRPr="006922C9">
        <w:rPr>
          <w:rFonts w:ascii="Times New Roman" w:hAnsi="Times New Roman"/>
          <w:sz w:val="30"/>
          <w:szCs w:val="30"/>
        </w:rPr>
        <w:lastRenderedPageBreak/>
        <w:t>проблем.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 xml:space="preserve">Белорусские промышленные предприятия взаимодействуют </w:t>
      </w:r>
      <w:r w:rsidRPr="006922C9">
        <w:rPr>
          <w:rFonts w:ascii="Times New Roman" w:hAnsi="Times New Roman"/>
          <w:b/>
          <w:sz w:val="30"/>
          <w:szCs w:val="30"/>
        </w:rPr>
        <w:br/>
        <w:t xml:space="preserve">с организациями Российской Федерации и в других отраслях экономики. </w:t>
      </w:r>
      <w:r w:rsidRPr="006922C9">
        <w:rPr>
          <w:rFonts w:ascii="Times New Roman" w:hAnsi="Times New Roman"/>
          <w:sz w:val="30"/>
          <w:szCs w:val="30"/>
        </w:rPr>
        <w:t>Один из ярких примеров – сотрудничество ОАО ”БЕЛАЗ“ с холдингом ”</w:t>
      </w:r>
      <w:proofErr w:type="spellStart"/>
      <w:r w:rsidRPr="006922C9">
        <w:rPr>
          <w:rFonts w:ascii="Times New Roman" w:hAnsi="Times New Roman"/>
          <w:sz w:val="30"/>
          <w:szCs w:val="30"/>
        </w:rPr>
        <w:t>Синара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 – Транспортные машины“ по разработке двигателей для карьерной техники.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pacing w:val="2"/>
          <w:sz w:val="30"/>
          <w:szCs w:val="30"/>
        </w:rPr>
        <w:t>В сфере</w:t>
      </w:r>
      <w:r w:rsidRPr="006922C9">
        <w:rPr>
          <w:rFonts w:ascii="Times New Roman" w:hAnsi="Times New Roman"/>
          <w:b/>
          <w:spacing w:val="2"/>
          <w:sz w:val="30"/>
          <w:szCs w:val="30"/>
        </w:rPr>
        <w:t xml:space="preserve"> лифтового машиностроения</w:t>
      </w:r>
      <w:r w:rsidRPr="006922C9">
        <w:rPr>
          <w:rFonts w:ascii="Times New Roman" w:hAnsi="Times New Roman"/>
          <w:spacing w:val="2"/>
          <w:sz w:val="30"/>
          <w:szCs w:val="30"/>
        </w:rPr>
        <w:t xml:space="preserve"> белорусским (ОАО ”</w:t>
      </w:r>
      <w:proofErr w:type="spellStart"/>
      <w:r w:rsidRPr="006922C9">
        <w:rPr>
          <w:rFonts w:ascii="Times New Roman" w:hAnsi="Times New Roman"/>
          <w:spacing w:val="2"/>
          <w:sz w:val="30"/>
          <w:szCs w:val="30"/>
        </w:rPr>
        <w:t>Могилевлифтмаш</w:t>
      </w:r>
      <w:proofErr w:type="spellEnd"/>
      <w:r w:rsidRPr="006922C9">
        <w:rPr>
          <w:rFonts w:ascii="Times New Roman" w:hAnsi="Times New Roman"/>
          <w:spacing w:val="2"/>
          <w:sz w:val="30"/>
          <w:szCs w:val="30"/>
        </w:rPr>
        <w:t>“) и российскими (АО ”</w:t>
      </w:r>
      <w:proofErr w:type="spellStart"/>
      <w:r w:rsidRPr="006922C9">
        <w:rPr>
          <w:rFonts w:ascii="Times New Roman" w:hAnsi="Times New Roman"/>
          <w:spacing w:val="2"/>
          <w:sz w:val="30"/>
          <w:szCs w:val="30"/>
        </w:rPr>
        <w:t>Щербинский</w:t>
      </w:r>
      <w:proofErr w:type="spellEnd"/>
      <w:r w:rsidRPr="006922C9">
        <w:rPr>
          <w:rFonts w:ascii="Times New Roman" w:hAnsi="Times New Roman"/>
          <w:spacing w:val="2"/>
          <w:sz w:val="30"/>
          <w:szCs w:val="30"/>
        </w:rPr>
        <w:t xml:space="preserve"> лифтостроительный завод“, ООО ПО ”</w:t>
      </w:r>
      <w:proofErr w:type="spellStart"/>
      <w:r w:rsidRPr="006922C9">
        <w:rPr>
          <w:rFonts w:ascii="Times New Roman" w:hAnsi="Times New Roman"/>
          <w:spacing w:val="2"/>
          <w:sz w:val="30"/>
          <w:szCs w:val="30"/>
        </w:rPr>
        <w:t>Евролифтмаш</w:t>
      </w:r>
      <w:proofErr w:type="spellEnd"/>
      <w:r w:rsidRPr="006922C9">
        <w:rPr>
          <w:rFonts w:ascii="Times New Roman" w:hAnsi="Times New Roman"/>
          <w:spacing w:val="2"/>
          <w:sz w:val="30"/>
          <w:szCs w:val="30"/>
        </w:rPr>
        <w:t>“)</w:t>
      </w:r>
      <w:r w:rsidRPr="006922C9">
        <w:rPr>
          <w:rFonts w:ascii="Times New Roman" w:hAnsi="Times New Roman"/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Актуальна тематика развития</w:t>
      </w:r>
      <w:r w:rsidRPr="006922C9">
        <w:rPr>
          <w:rFonts w:ascii="Times New Roman" w:hAnsi="Times New Roman"/>
          <w:b/>
          <w:sz w:val="30"/>
          <w:szCs w:val="30"/>
        </w:rPr>
        <w:t xml:space="preserve"> пассажирской техники</w:t>
      </w:r>
      <w:r w:rsidRPr="006922C9">
        <w:rPr>
          <w:rFonts w:ascii="Times New Roman" w:hAnsi="Times New Roman"/>
          <w:sz w:val="30"/>
          <w:szCs w:val="30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тыс. единиц в год.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Для производства </w:t>
      </w:r>
      <w:r w:rsidRPr="006922C9">
        <w:rPr>
          <w:rFonts w:ascii="Times New Roman" w:hAnsi="Times New Roman"/>
          <w:b/>
          <w:sz w:val="30"/>
          <w:szCs w:val="30"/>
        </w:rPr>
        <w:t>лесозаготовительной техники</w:t>
      </w:r>
      <w:r w:rsidRPr="006922C9">
        <w:rPr>
          <w:rFonts w:ascii="Times New Roman" w:hAnsi="Times New Roman"/>
          <w:sz w:val="30"/>
          <w:szCs w:val="30"/>
        </w:rPr>
        <w:t>, узлов                             и механизмов к ней планируется реализовать сразу 3 проекта в организациях холдинга ”</w:t>
      </w:r>
      <w:proofErr w:type="spellStart"/>
      <w:r w:rsidRPr="006922C9">
        <w:rPr>
          <w:rFonts w:ascii="Times New Roman" w:hAnsi="Times New Roman"/>
          <w:sz w:val="30"/>
          <w:szCs w:val="30"/>
        </w:rPr>
        <w:t>Амкодор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“.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/>
          <w:sz w:val="30"/>
          <w:szCs w:val="30"/>
        </w:rPr>
        <w:t>Перспективно</w:t>
      </w:r>
      <w:r w:rsidRPr="006922C9">
        <w:rPr>
          <w:rFonts w:ascii="Times New Roman" w:hAnsi="Times New Roman"/>
          <w:sz w:val="30"/>
          <w:szCs w:val="30"/>
        </w:rPr>
        <w:t xml:space="preserve"> </w:t>
      </w:r>
      <w:r w:rsidRPr="006922C9">
        <w:rPr>
          <w:rFonts w:ascii="Times New Roman" w:hAnsi="Times New Roman"/>
          <w:b/>
          <w:sz w:val="30"/>
          <w:szCs w:val="30"/>
        </w:rPr>
        <w:t>использование потенциала общего рынка промышленной продукции государств – членов ЕАЭС</w:t>
      </w:r>
      <w:r w:rsidRPr="006922C9">
        <w:rPr>
          <w:rFonts w:ascii="Times New Roman" w:hAnsi="Times New Roman"/>
          <w:sz w:val="30"/>
          <w:szCs w:val="30"/>
        </w:rPr>
        <w:t xml:space="preserve">. Прежде </w:t>
      </w:r>
      <w:proofErr w:type="gramStart"/>
      <w:r w:rsidRPr="006922C9">
        <w:rPr>
          <w:rFonts w:ascii="Times New Roman" w:hAnsi="Times New Roman"/>
          <w:sz w:val="30"/>
          <w:szCs w:val="30"/>
        </w:rPr>
        <w:t>всего</w:t>
      </w:r>
      <w:proofErr w:type="gramEnd"/>
      <w:r w:rsidRPr="006922C9">
        <w:rPr>
          <w:rFonts w:ascii="Times New Roman" w:hAnsi="Times New Roman"/>
          <w:sz w:val="30"/>
          <w:szCs w:val="30"/>
        </w:rPr>
        <w:t xml:space="preserve">     за счет развития производственной кооперации между странами ”пятерки“ </w:t>
      </w:r>
      <w:r w:rsidRPr="006922C9">
        <w:rPr>
          <w:rFonts w:ascii="Times New Roman" w:hAnsi="Times New Roman"/>
          <w:sz w:val="30"/>
          <w:szCs w:val="30"/>
        </w:rPr>
        <w:br/>
        <w:t>и рационального замещения импорта из третьих стран.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Не менее важным является наращивание торгового сотрудничества   со странами за пределами ЕАЭС, обладающими емким внутренним рынком: </w:t>
      </w:r>
      <w:r w:rsidRPr="006922C9">
        <w:rPr>
          <w:rFonts w:ascii="Times New Roman" w:hAnsi="Times New Roman"/>
          <w:b/>
          <w:sz w:val="30"/>
          <w:szCs w:val="30"/>
        </w:rPr>
        <w:t>Узбекистаном, Азербайджаном, Ираном, Китаем, странами Южной Америки</w:t>
      </w:r>
      <w:r w:rsidRPr="006922C9">
        <w:rPr>
          <w:rFonts w:ascii="Times New Roman" w:hAnsi="Times New Roman"/>
          <w:sz w:val="30"/>
          <w:szCs w:val="30"/>
        </w:rPr>
        <w:t xml:space="preserve">.  </w:t>
      </w:r>
    </w:p>
    <w:p w:rsidR="006922C9" w:rsidRPr="006922C9" w:rsidRDefault="006922C9" w:rsidP="006922C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К примеру,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производств, ориентированных на весь рынок ЕАЭС. Учитывая стратегический характер сотрудничества Беларуси и КНР, потенциально возможно привлечение долгосрочных китайских инвестиций в инфраструктурные проекты, развивающие логистику и формирующие энергетическую независимость нашей страны.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Общаясь с журналистами 23 сентября 2022 г. на территории мемориального комплекса ”Хатынь“,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Президент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отметил, что Беларусь и Китай уже далеко продвинулись в развитии сотрудничества, в том числе в высокотехнологичных областях, ракетном производстве. Один из свежих примеров – создание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Белорусской национальной биотехнологической корпорации, где КНР поделилась с белорусской стороной уникальными технологиями.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922C9" w:rsidRPr="006922C9" w:rsidRDefault="006922C9" w:rsidP="006922C9">
      <w:pPr>
        <w:spacing w:after="0" w:line="228" w:lineRule="auto"/>
        <w:jc w:val="center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>***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6922C9">
        <w:rPr>
          <w:rFonts w:ascii="Times New Roman" w:hAnsi="Times New Roman"/>
          <w:sz w:val="30"/>
          <w:szCs w:val="30"/>
        </w:rPr>
        <w:t xml:space="preserve">В Послании к белорусскому народу и Национальному собранию Республики Беларусь </w:t>
      </w:r>
      <w:r w:rsidRPr="006922C9">
        <w:rPr>
          <w:rFonts w:ascii="Times New Roman" w:hAnsi="Times New Roman"/>
          <w:b/>
          <w:sz w:val="30"/>
          <w:szCs w:val="30"/>
        </w:rPr>
        <w:t xml:space="preserve">Президент </w:t>
      </w:r>
      <w:proofErr w:type="spellStart"/>
      <w:r w:rsidRPr="006922C9">
        <w:rPr>
          <w:rFonts w:ascii="Times New Roman" w:hAnsi="Times New Roman"/>
          <w:b/>
          <w:sz w:val="30"/>
          <w:szCs w:val="30"/>
        </w:rPr>
        <w:t>А.Г.Лукашенко</w:t>
      </w:r>
      <w:proofErr w:type="spellEnd"/>
      <w:r w:rsidRPr="006922C9">
        <w:rPr>
          <w:rFonts w:ascii="Times New Roman" w:hAnsi="Times New Roman"/>
          <w:sz w:val="30"/>
          <w:szCs w:val="30"/>
        </w:rPr>
        <w:t xml:space="preserve">, оценивая сложившуюся вокруг белорусского государства ситуацию, подчеркнул: </w:t>
      </w:r>
      <w:r w:rsidRPr="006922C9">
        <w:rPr>
          <w:rFonts w:ascii="Times New Roman" w:hAnsi="Times New Roman"/>
          <w:b/>
          <w:i/>
          <w:sz w:val="30"/>
          <w:szCs w:val="30"/>
        </w:rPr>
        <w:t>”Это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Pr="006922C9">
        <w:rPr>
          <w:rFonts w:ascii="Times New Roman" w:hAnsi="Times New Roman"/>
          <w:i/>
          <w:sz w:val="30"/>
          <w:szCs w:val="30"/>
        </w:rPr>
        <w:t xml:space="preserve"> 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2C9">
        <w:rPr>
          <w:rFonts w:ascii="Times New Roman" w:hAnsi="Times New Roman"/>
          <w:b/>
          <w:i/>
          <w:sz w:val="30"/>
          <w:szCs w:val="30"/>
        </w:rPr>
        <w:t xml:space="preserve">За короткий период становления мы смогли построить </w:t>
      </w:r>
      <w:proofErr w:type="spellStart"/>
      <w:r w:rsidRPr="006922C9">
        <w:rPr>
          <w:rFonts w:ascii="Times New Roman" w:hAnsi="Times New Roman"/>
          <w:b/>
          <w:i/>
          <w:sz w:val="30"/>
          <w:szCs w:val="30"/>
        </w:rPr>
        <w:t>экспортно</w:t>
      </w:r>
      <w:proofErr w:type="spellEnd"/>
      <w:r w:rsidRPr="006922C9">
        <w:rPr>
          <w:rFonts w:ascii="Times New Roman" w:hAnsi="Times New Roman"/>
          <w:b/>
          <w:i/>
          <w:sz w:val="30"/>
          <w:szCs w:val="30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производим, в том числе и продовольствия, катастрофически не хватает в мире“</w:t>
      </w:r>
      <w:r w:rsidRPr="006922C9">
        <w:rPr>
          <w:rFonts w:ascii="Times New Roman" w:hAnsi="Times New Roman"/>
          <w:i/>
          <w:sz w:val="30"/>
          <w:szCs w:val="30"/>
        </w:rPr>
        <w:t>.</w:t>
      </w:r>
    </w:p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Pr="006922C9" w:rsidRDefault="006922C9" w:rsidP="006922C9">
      <w:pPr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lastRenderedPageBreak/>
        <w:t>2. </w:t>
      </w:r>
      <w:r w:rsidRPr="006922C9">
        <w:rPr>
          <w:rFonts w:ascii="Times New Roman" w:hAnsi="Times New Roman"/>
          <w:b/>
          <w:sz w:val="30"/>
          <w:szCs w:val="30"/>
          <w:lang w:eastAsia="ru-RU"/>
        </w:rPr>
        <w:t>О ПРОФИЛАКТИКЕ ТРАВМАТИЗМА НА ПРОИЗВОДСТВЕ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  <w:lang w:eastAsia="ru-RU"/>
        </w:rPr>
        <w:t>Материал подготовлен</w:t>
      </w:r>
    </w:p>
    <w:p w:rsidR="006922C9" w:rsidRPr="006922C9" w:rsidRDefault="006922C9" w:rsidP="006922C9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  <w:lang w:eastAsia="ru-RU"/>
        </w:rPr>
        <w:t>комитетом по труду, занятости и социальной защите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Гродненского облисполкома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Отношения в области охраны труда регулируются законодательством об охране труда, а также международными договорами Республики Беларусь и международно-правовыми актами, составляющими право Евразийского экономического союза, включая технические регламенты Таможенного союза и Евразийского экономического союза, содержащие требования по охране труда.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Законодательство об охране труда основывается на Конституции Республики Беларусь и состоит из  Закона «Об охране труда», Трудового кодекса Республики Беларусь, Гражданского кодекса Республики Беларусь и иных нормативных правовых актов, регулирующих отношения в области охраны труда, в том числе технических нормативных правовых актов, являющихся в соответствии с законодательными актами и постановлениями Правительства Республики Беларусь обязательными для соблюдения.</w:t>
      </w:r>
      <w:proofErr w:type="gramEnd"/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Закон «Об охране труда» применяется в отношении всех работодателей и работающих граждан Республики Беларусь, иностранных граждан и лиц без гражданства.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направлениями государственной политики в области охраны труда являются: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приоритет сохранения жизни и здоровья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работающих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ответственность работодателя за создание здоровых и безопасных условий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комплексное решение задач по улучшению условий и охраны труда путем реализации комплекса мер, направленных на улучшение условий и охраны труда, с учетом других направлений экономической и социальной политики, достижений в области науки и техники;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внедрение систем управления охраной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proofErr w:type="gramEnd"/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установление единых требований по охране труда для всех работодателей;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использование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экономических методов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управления охраной труда, участие государства в финансировании мероприятий по улучшению условий и охраны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информирование граждан, обучение работающих по вопросам охраны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взаимодействие республиканских органов государственного управления и иных государственных организаций, подчиненных Правительству Республики Беларусь, контролирующих (надзорных) органов, профессиональных союзов (далее – профсоюзы), работодателей по вопросам охраны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сотрудничество между работодателями и работающими;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использование международного опыта организации работы по улучшению условий и повышению безопасности труда.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Местные исполнительные и распорядительные органы осуществляют: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государственное управление охраной труда на территориальном уровне;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управление деятельностью подчиненных организаций по вопросам охраны труда посредством реализации полномочий собственника с анализом эффективности работы подчиненных организаций в области охраны труда и выработкой предложений по ее повышению;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надзор за соблюдением законодательства о труде по вопросам предоставления компенсаций работникам за работу с вредными и (или) опасными условиями труда в организациях, расположенных на подведомственной им территории;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разработку и обеспечение функционирования территориальных систем управления охраной труда,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предусматривающих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 том числе взаимодействие в области охраны труда между структурными подразделениями местных исполнительных и распорядительных органов и организациями, расположенными на подведомственной им территории;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содействие в обучении и организацию проверки знаний по вопросам охраны труда руководителей и специалистов организаций, расположенных на подведомственной им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анализ причин производственного травматизма в организациях, расположенных на подведомственной им территории, разработку и реализацию мер по его профилактике;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информационное обеспечение организаций, расположенных на подведомственной им территории, по вопросам охраны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пропаганду и распространение передового опыта в области охраны труда в организациях, расположенных на подведомственной им территории;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оказание практической и методической помощи организациям, расположенным на подведомственной им территории, в обеспечении соблюдения законодательства об охране труда, профилактике производственного травматизма, оперативном выявлении и устранении нарушений требований безопасности;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иные полномочия в области охраны труда, предусмотренные законодательством.</w:t>
      </w:r>
    </w:p>
    <w:p w:rsidR="006922C9" w:rsidRPr="006922C9" w:rsidRDefault="006922C9" w:rsidP="00692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В январе-сентябре 2021 г.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вопросы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профилактики производственного травматизма,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контроля за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соблюдением в организациях законодательства об охране труда</w:t>
      </w:r>
      <w:r w:rsidRPr="006922C9">
        <w:rPr>
          <w:rFonts w:ascii="Times New Roman" w:eastAsiaTheme="minorHAnsi" w:hAnsi="Times New Roman"/>
          <w:color w:val="000000"/>
          <w:sz w:val="18"/>
          <w:szCs w:val="30"/>
        </w:rPr>
        <w:t xml:space="preserve"> </w:t>
      </w:r>
      <w:r w:rsidRPr="006922C9">
        <w:rPr>
          <w:rFonts w:ascii="Times New Roman" w:eastAsiaTheme="minorHAnsi" w:hAnsi="Times New Roman"/>
          <w:color w:val="000000"/>
          <w:sz w:val="30"/>
          <w:szCs w:val="30"/>
        </w:rPr>
        <w:t>57 раз</w:t>
      </w:r>
      <w:r w:rsidRPr="006922C9">
        <w:rPr>
          <w:rFonts w:ascii="Times New Roman" w:eastAsiaTheme="minorHAnsi" w:hAnsi="Times New Roman"/>
          <w:color w:val="000000"/>
          <w:sz w:val="18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рассматривались на заседаниях облисполкома и </w:t>
      </w:r>
      <w:proofErr w:type="spellStart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горрайисполкомов</w:t>
      </w:r>
      <w:proofErr w:type="spell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, проведено 67 заседаний комиссий по профилактике производственного травматизма и профессиональной заболеваемости при облисполкоме и </w:t>
      </w:r>
      <w:proofErr w:type="spellStart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горрайисполкомах</w:t>
      </w:r>
      <w:proofErr w:type="spell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, на которых рассмотрено 178 вопросов.</w:t>
      </w:r>
    </w:p>
    <w:p w:rsidR="006922C9" w:rsidRPr="006922C9" w:rsidRDefault="006922C9" w:rsidP="006922C9">
      <w:pPr>
        <w:spacing w:after="0" w:line="240" w:lineRule="auto"/>
        <w:ind w:firstLine="714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По вопросам условий и охраны труда проведено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428 семинаров, в которых приняли участие 9 468 человека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, повысили квалификацию по вопросам охраны труда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2 489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работников.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В комиссиях облисполкома и </w:t>
      </w:r>
      <w:proofErr w:type="spellStart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горрайисполкомов</w:t>
      </w:r>
      <w:proofErr w:type="spell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 прошли проверку знаний по вопросам охраны труда 1963 человека, в том числе внеочередную проверку – 42, из них 10 - руководителей организаций. П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одготовлено и издано 5 видеофильмов, 13 методических (справочных) пособий и 415 плакатов по охране труда для размещения в общественных местах как социальной рекламы, направленной на популяризацию здоровых и безопасных условий труда.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За 9 месяцев</w:t>
      </w:r>
      <w:r w:rsidRPr="006922C9">
        <w:rPr>
          <w:rFonts w:ascii="Times New Roman" w:eastAsiaTheme="minorHAnsi" w:hAnsi="Times New Roman" w:cstheme="minorBidi"/>
          <w:sz w:val="30"/>
        </w:rPr>
        <w:t xml:space="preserve"> 2022 г. с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озданными при </w:t>
      </w:r>
      <w:proofErr w:type="spellStart"/>
      <w:r w:rsidRPr="006922C9">
        <w:rPr>
          <w:rFonts w:ascii="Times New Roman" w:eastAsiaTheme="minorHAnsi" w:hAnsi="Times New Roman" w:cstheme="minorBidi"/>
          <w:sz w:val="30"/>
          <w:szCs w:val="30"/>
        </w:rPr>
        <w:t>горрайисполкомах</w:t>
      </w:r>
      <w:proofErr w:type="spell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19 мобильными группами </w:t>
      </w:r>
      <w:r w:rsidRPr="006922C9">
        <w:rPr>
          <w:rFonts w:ascii="Times New Roman" w:eastAsiaTheme="minorHAnsi" w:hAnsi="Times New Roman" w:cstheme="minorBidi"/>
          <w:sz w:val="30"/>
        </w:rPr>
        <w:t xml:space="preserve">по оказанию практической и методической помощи в обеспечении соблюдения законодательства об охране труда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проведено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1 199 обследований организаций, в том числе 572 объекта организаций агропромышленного комплекса и 225 строительных организаций, в ходе которых выявлено 11 235 нарушений правил и норм по охране труда, из них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в агропромышленном комплексе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 – 5</w:t>
      </w:r>
      <w:proofErr w:type="gram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 500, строительных </w:t>
      </w:r>
      <w:proofErr w:type="gramStart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организациях</w:t>
      </w:r>
      <w:proofErr w:type="gram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 – 2 143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pacing w:val="-4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>Для усиления профилактики производственного травматизма на производстве, с целью повышения ответственности должностных лиц и работников организаций сельского хозяйства за обеспечение здоровых и безопасных условий труда, предупреждения случаев производственного травматизма в области регулярно проводятся месячники безопасности труда в организациях агропромышленного комплекса.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lastRenderedPageBreak/>
        <w:t>В этом году такие месячники проведены: с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1 апреля по 1 мая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–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 xml:space="preserve">во время весенних полевых работ,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с 15 июля по 15 августа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–</w:t>
      </w: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во время проведения уборки урожая зерновых и зернобобовых культур, с 8 сентября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по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8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октября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–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во время проведения уборки кукурузы.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В рамках данных месячников безопасности труда в сельскохозяйственных организациях области  проведено с работниками более 20 тысяч внеплановых инструктажей по вопросам охраны труда, транспортной и пожарной безопасности, прошли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обучение по программе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пожарно-технического минимума свыше 7 тысяч работников.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Комитетом по архитектуре и строительству облисполкома с 1 по 31 мая 2022 г. организован в строительных организациях области месячник безопасности при ведении строительных работ.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С 7 по 13 ноября 2022 г. запланировано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проведение мероприятия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«Неделя нулевого травматизма», которое п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риурочено к проводимому о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бластному Дню охраны труда (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10 ноября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)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с единой повесткой «Культура производства, высокий уровень трудовой и производственной дисциплины как основа обеспечения безопасности труда, успешного экономического роста (развития) организации».</w:t>
      </w:r>
    </w:p>
    <w:p w:rsidR="006922C9" w:rsidRPr="006922C9" w:rsidRDefault="006922C9" w:rsidP="006922C9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На выполнение мероприятий, предусмотренных планами мероприятий по улучшению условий труда на рабочих местах с вредными и (или) опасными условиями труда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 организациями коммунальной и частной форм собственности израсходовано 40,2 млн.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рублей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при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запланированных на 2022 год 50,4 млн. рублей.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 </w:t>
      </w:r>
    </w:p>
    <w:p w:rsidR="006922C9" w:rsidRPr="006922C9" w:rsidRDefault="006922C9" w:rsidP="006922C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Это позволило в организациях </w:t>
      </w:r>
      <w:r w:rsidRPr="006922C9">
        <w:rPr>
          <w:rFonts w:ascii="Times New Roman" w:eastAsiaTheme="minorHAnsi" w:hAnsi="Times New Roman" w:cstheme="minorBidi"/>
          <w:bCs/>
          <w:color w:val="000000" w:themeColor="text1"/>
          <w:sz w:val="30"/>
          <w:szCs w:val="30"/>
        </w:rPr>
        <w:t>коммунальной и частной форм собственности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 привести в соответствие с требованиями санитарно-гигиенических нормативов 966 рабочих мест для 1 173 работников и улучшить условия труда на 998 рабочих местах для 1 223 работников.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</w:pPr>
      <w:proofErr w:type="gramStart"/>
      <w:r w:rsidRPr="006922C9">
        <w:rPr>
          <w:rFonts w:ascii="Times New Roman" w:eastAsiaTheme="minorHAnsi" w:hAnsi="Times New Roman" w:cstheme="minorBidi"/>
          <w:color w:val="000000" w:themeColor="text1"/>
          <w:spacing w:val="-4"/>
          <w:sz w:val="30"/>
          <w:szCs w:val="30"/>
        </w:rPr>
        <w:t xml:space="preserve">В январе-сентябре 2022 года в ходе 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реализации мероприятий по выполнению </w:t>
      </w:r>
      <w:r w:rsidRPr="006922C9">
        <w:rPr>
          <w:rFonts w:ascii="Times New Roman" w:eastAsiaTheme="minorHAnsi" w:hAnsi="Times New Roman" w:cstheme="minorBidi"/>
          <w:color w:val="000000" w:themeColor="text1"/>
          <w:spacing w:val="-4"/>
          <w:sz w:val="30"/>
          <w:szCs w:val="30"/>
        </w:rPr>
        <w:t>задачи 4 Государственной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color w:val="000000" w:themeColor="text1"/>
          <w:spacing w:val="-4"/>
          <w:sz w:val="30"/>
          <w:szCs w:val="30"/>
        </w:rPr>
        <w:t xml:space="preserve">программы </w:t>
      </w: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>«Рынок труда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и содействие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занятости» на 2021 – 2025 годы 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>26 организаций признаны  базовыми организациями по охране труда, созданы и переоснащены в организациях области 14 кабинетов и 197 уголков по охране труда, построено и реконструировано 183 санитарно-бытовых помещения.</w:t>
      </w:r>
      <w:proofErr w:type="gramEnd"/>
    </w:p>
    <w:p w:rsidR="006922C9" w:rsidRPr="006922C9" w:rsidRDefault="006922C9" w:rsidP="006922C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Одним из целевых показателей, характеризующим выполнение задачи 4 </w:t>
      </w:r>
      <w:r w:rsidRPr="006922C9">
        <w:rPr>
          <w:rFonts w:ascii="Times New Roman" w:eastAsiaTheme="minorHAnsi" w:hAnsi="Times New Roman" w:cstheme="minorBidi"/>
          <w:color w:val="000000" w:themeColor="text1"/>
          <w:spacing w:val="-4"/>
          <w:sz w:val="30"/>
          <w:szCs w:val="30"/>
        </w:rPr>
        <w:t>Государственной</w:t>
      </w:r>
      <w:r w:rsidRPr="006922C9">
        <w:rPr>
          <w:rFonts w:ascii="Times New Roman" w:eastAsiaTheme="minorHAnsi" w:hAnsi="Times New Roman" w:cstheme="minorBidi"/>
          <w:color w:val="000000" w:themeColor="text1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color w:val="000000" w:themeColor="text1"/>
          <w:spacing w:val="-4"/>
          <w:sz w:val="30"/>
          <w:szCs w:val="30"/>
        </w:rPr>
        <w:t xml:space="preserve">программы </w:t>
      </w: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>«Рынок труда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и содействие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занятости» на 2021 – 2025 годы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, является внедрение систем управления охраной труда в соответствии с требованиями законодательства в организациях, за исключением </w:t>
      </w:r>
      <w:proofErr w:type="spellStart"/>
      <w:r w:rsidRPr="006922C9">
        <w:rPr>
          <w:rFonts w:ascii="Times New Roman" w:eastAsiaTheme="minorHAnsi" w:hAnsi="Times New Roman" w:cstheme="minorBidi"/>
          <w:sz w:val="30"/>
          <w:szCs w:val="30"/>
        </w:rPr>
        <w:t>микроорганизаций</w:t>
      </w:r>
      <w:proofErr w:type="spell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и организаций, созданных в отчетном году. По итогам 2022 года значение указанного показателя должно составить 85%.</w:t>
      </w:r>
    </w:p>
    <w:p w:rsidR="006922C9" w:rsidRPr="006922C9" w:rsidRDefault="006922C9" w:rsidP="006922C9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lastRenderedPageBreak/>
        <w:t>По оперативным данным, за 2021 год и 9 месяцев 2022 года 2009 организаций коммунальной и частной форм собственности внедрили СУОТ в соответствии с новыми требованиями законодательства об охране труда, что составляет 87,3%.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По итогам реализации программы в 2025 году целевой показатель должен составить 100%.</w:t>
      </w:r>
    </w:p>
    <w:p w:rsidR="006922C9" w:rsidRPr="006922C9" w:rsidRDefault="006922C9" w:rsidP="006922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proofErr w:type="gramStart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Вместе с тем, Гродненским областным управлением Департамента государственной инспекции труда Министерства труда и социальной защиты Республики Беларусь (далее – ГОУ ДГИТ) в текущем году при осуществлении надзорной деятельности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в сфере охраны труда в организациях области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 выявлена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недостаточная эффективность принимаемых мер в части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допуска к эксплуатации неисправного  оборудования,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а также отсутствие его испытаний, осмотров, технических освидетельствований,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что </w:t>
      </w:r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>в ряде случаев привело к</w:t>
      </w:r>
      <w:proofErr w:type="gramEnd"/>
      <w:r w:rsidRPr="006922C9">
        <w:rPr>
          <w:rFonts w:ascii="Times New Roman" w:eastAsiaTheme="minorHAnsi" w:hAnsi="Times New Roman" w:cstheme="minorBidi"/>
          <w:color w:val="000000"/>
          <w:sz w:val="30"/>
          <w:szCs w:val="30"/>
        </w:rPr>
        <w:t xml:space="preserve"> производственному травматизму.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оперативным данным 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ГОУ ДГИТ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за 9 месяцев  2022 г. в Гродненской области в результате несчастных случаев на производстве пострадало 148 человек, из них - 11 погибло, 51 тяжело травмированы и 86 получили травмы, не относящиеся к числу тяжелых. За  аналогичный период 2021 года получили производственные травмы  176 человек, из них  - 4  погибло, 55 тяжело травмировано и 117 работающих получили травмы, не относящиеся к числу тяжелых. </w:t>
      </w:r>
    </w:p>
    <w:p w:rsidR="006922C9" w:rsidRPr="006922C9" w:rsidRDefault="006922C9" w:rsidP="006922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30"/>
          <w:szCs w:val="30"/>
        </w:rPr>
      </w:pPr>
      <w:proofErr w:type="spellStart"/>
      <w:r w:rsidRPr="006922C9">
        <w:rPr>
          <w:rFonts w:ascii="Times New Roman" w:eastAsiaTheme="minorHAnsi" w:hAnsi="Times New Roman" w:cstheme="minorBidi"/>
          <w:b/>
          <w:i/>
          <w:sz w:val="30"/>
          <w:szCs w:val="30"/>
          <w:u w:val="single"/>
        </w:rPr>
        <w:t>Справочно</w:t>
      </w:r>
      <w:proofErr w:type="spellEnd"/>
      <w:r w:rsidRPr="006922C9">
        <w:rPr>
          <w:rFonts w:ascii="Times New Roman" w:eastAsiaTheme="minorHAnsi" w:hAnsi="Times New Roman" w:cstheme="minorBidi"/>
          <w:b/>
          <w:i/>
          <w:sz w:val="30"/>
          <w:szCs w:val="30"/>
          <w:u w:val="single"/>
        </w:rPr>
        <w:t>:</w:t>
      </w: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 xml:space="preserve"> в Гродненской области за истекший период 2022 года один из самых низких по республике  коэффициент частоты погибших на производстве (количество случаев на 100 тыс. застрахованных) </w:t>
      </w:r>
      <w:proofErr w:type="spellStart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К</w:t>
      </w:r>
      <w:r w:rsidRPr="006922C9">
        <w:rPr>
          <w:rFonts w:ascii="Times New Roman" w:eastAsiaTheme="minorHAnsi" w:hAnsi="Times New Roman" w:cstheme="minorBidi"/>
          <w:i/>
          <w:sz w:val="30"/>
          <w:szCs w:val="30"/>
          <w:vertAlign w:val="subscript"/>
        </w:rPr>
        <w:t>ч</w:t>
      </w:r>
      <w:proofErr w:type="spellEnd"/>
      <w:r w:rsidRPr="006922C9">
        <w:rPr>
          <w:rFonts w:ascii="Times New Roman" w:eastAsiaTheme="minorHAnsi" w:hAnsi="Times New Roman" w:cstheme="minorBidi"/>
          <w:i/>
          <w:sz w:val="30"/>
          <w:szCs w:val="30"/>
          <w:vertAlign w:val="subscript"/>
        </w:rPr>
        <w:t xml:space="preserve"> </w:t>
      </w: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 xml:space="preserve">– 2,3. По другим регионам республики данный показатель составил: в Брестской области – 4,0; Витебской – 2,5; Гомельской – 2,5; Минской – 3,6; Могилевской – 2,8; </w:t>
      </w:r>
      <w:proofErr w:type="spellStart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г</w:t>
      </w:r>
      <w:proofErr w:type="gramStart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.М</w:t>
      </w:r>
      <w:proofErr w:type="gramEnd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инск</w:t>
      </w:r>
      <w:proofErr w:type="spellEnd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 xml:space="preserve"> – 1,9. В среднем по республике – 2,7.</w:t>
      </w:r>
    </w:p>
    <w:p w:rsidR="006922C9" w:rsidRPr="006922C9" w:rsidRDefault="006922C9" w:rsidP="006922C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В тоже время, следует отметить, что данный показатель вырос в сравнении с аналогичным периодом прошлого года (</w:t>
      </w:r>
      <w:proofErr w:type="spellStart"/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К</w:t>
      </w:r>
      <w:r w:rsidRPr="006922C9">
        <w:rPr>
          <w:rFonts w:ascii="Times New Roman" w:eastAsiaTheme="minorHAnsi" w:hAnsi="Times New Roman" w:cstheme="minorBidi"/>
          <w:i/>
          <w:sz w:val="30"/>
          <w:szCs w:val="30"/>
          <w:vertAlign w:val="subscript"/>
        </w:rPr>
        <w:t>ч</w:t>
      </w:r>
      <w:proofErr w:type="spellEnd"/>
      <w:r w:rsidRPr="006922C9">
        <w:rPr>
          <w:rFonts w:ascii="Times New Roman" w:eastAsiaTheme="minorHAnsi" w:hAnsi="Times New Roman" w:cstheme="minorBidi"/>
          <w:i/>
          <w:sz w:val="30"/>
          <w:szCs w:val="30"/>
          <w:vertAlign w:val="subscript"/>
        </w:rPr>
        <w:t xml:space="preserve"> </w:t>
      </w: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– 1,0).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i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В истекшем периоде 2022 года не зарегистрированы производственные травмы с работником, </w:t>
      </w:r>
      <w:proofErr w:type="gramStart"/>
      <w:r w:rsidRPr="006922C9">
        <w:rPr>
          <w:rFonts w:ascii="Times New Roman" w:eastAsiaTheme="minorHAnsi" w:hAnsi="Times New Roman" w:cstheme="minorBidi"/>
          <w:sz w:val="30"/>
          <w:szCs w:val="30"/>
        </w:rPr>
        <w:t>находящимися</w:t>
      </w:r>
      <w:proofErr w:type="gramEnd"/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в состоянии алкогольного опьянения, за аналогичный период прошлого года в состоянии алкогольного опьянения получил смертельную травму на производстве 1 человек.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Следует отметить, что по сравнению с предыдущим периодом прошлого года наблюдается значительный рост числа травмированных в результате дорожно-транспортных происшествий, где пострадало 18 человек (2021 г. - 6).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 w:bidi="ru-RU"/>
        </w:rPr>
      </w:pPr>
      <w:r w:rsidRPr="006922C9">
        <w:rPr>
          <w:rFonts w:ascii="Times New Roman" w:eastAsia="Times New Roman" w:hAnsi="Times New Roman"/>
          <w:spacing w:val="-4"/>
          <w:sz w:val="30"/>
          <w:szCs w:val="30"/>
          <w:lang w:eastAsia="ru-RU" w:bidi="ru-RU"/>
        </w:rPr>
        <w:lastRenderedPageBreak/>
        <w:t xml:space="preserve">На протяжении ряда лет в области отмечается тенденция снижения количества несчастных случаев с тяжелым исходом, обусловленных нарушениями требований охраны труда работодателями. 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pacing w:val="-4"/>
          <w:sz w:val="30"/>
          <w:szCs w:val="30"/>
          <w:lang w:eastAsia="ru-RU" w:bidi="ru-RU"/>
        </w:rPr>
        <w:t>Так, а</w:t>
      </w:r>
      <w:r w:rsidRPr="006922C9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нализ завершенных расследований несчастных случаев на производстве в текущем году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показал, что по вине работодателя травмировано 24 человека (16,2% от всех производственных травм), в аналогичном периоде 2021 года – 29 работающих (16,4%).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Theme="minorHAnsi" w:hAnsi="Times New Roman" w:cstheme="minorBidi"/>
          <w:sz w:val="30"/>
          <w:szCs w:val="30"/>
          <w:highlight w:val="yellow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В тоже время, если в аналогичном периоде прошлого года</w:t>
      </w:r>
      <w:r w:rsidRPr="006922C9">
        <w:rPr>
          <w:rFonts w:ascii="Times New Roman" w:eastAsiaTheme="minorHAnsi" w:hAnsi="Times New Roman" w:cstheme="minorBidi"/>
          <w:snapToGrid w:val="0"/>
          <w:sz w:val="30"/>
          <w:szCs w:val="30"/>
        </w:rPr>
        <w:t xml:space="preserve"> исключительно вина работодателя отсутствовала во всех 4-х случаях гибели на производстве, то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в истекшем периоде текущего года организационно-техническая причина установлена в 2-х смертельных случаях.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Так, исключительно по вине работодателя произошли смертельные случаи в </w:t>
      </w:r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КСУП «</w:t>
      </w:r>
      <w:proofErr w:type="spellStart"/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>Ёдки</w:t>
      </w:r>
      <w:proofErr w:type="spellEnd"/>
      <w:r w:rsidRPr="006922C9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-Агро» </w:t>
      </w:r>
      <w:r w:rsidRPr="006922C9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Лидского района и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КСУП «Экспериментальная база «Октябрь» </w:t>
      </w:r>
      <w:proofErr w:type="spellStart"/>
      <w:r w:rsidRPr="006922C9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>Вороновского</w:t>
      </w:r>
      <w:proofErr w:type="spellEnd"/>
      <w:r w:rsidRPr="006922C9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 района.</w:t>
      </w:r>
    </w:p>
    <w:p w:rsidR="006922C9" w:rsidRPr="006922C9" w:rsidRDefault="006922C9" w:rsidP="006922C9">
      <w:pPr>
        <w:spacing w:after="0" w:line="240" w:lineRule="auto"/>
        <w:ind w:right="-142" w:firstLine="709"/>
        <w:jc w:val="both"/>
        <w:rPr>
          <w:rFonts w:ascii="Times New Roman" w:eastAsiaTheme="minorHAnsi" w:hAnsi="Times New Roman" w:cstheme="minorBidi"/>
          <w:iCs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Причиной еще 4-х случаев гибели явилось нарушение самими потерпевшими локальных правовых актов по охране труда в «ДЭУ №55» РУП «</w:t>
      </w:r>
      <w:proofErr w:type="spellStart"/>
      <w:r w:rsidRPr="006922C9">
        <w:rPr>
          <w:rFonts w:ascii="Times New Roman" w:eastAsiaTheme="minorHAnsi" w:hAnsi="Times New Roman" w:cstheme="minorBidi"/>
          <w:sz w:val="30"/>
          <w:szCs w:val="30"/>
        </w:rPr>
        <w:t>Белавтодор</w:t>
      </w:r>
      <w:proofErr w:type="spellEnd"/>
      <w:r w:rsidRPr="006922C9">
        <w:rPr>
          <w:rFonts w:ascii="Times New Roman" w:eastAsiaTheme="minorHAnsi" w:hAnsi="Times New Roman" w:cstheme="minorBidi"/>
          <w:sz w:val="30"/>
          <w:szCs w:val="30"/>
        </w:rPr>
        <w:t>»,</w:t>
      </w:r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 xml:space="preserve"> </w:t>
      </w:r>
      <w:proofErr w:type="spell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Вороновском</w:t>
      </w:r>
      <w:proofErr w:type="spell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 xml:space="preserve"> РУП ЖКХ, филиале «</w:t>
      </w:r>
      <w:proofErr w:type="spell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Гродноэнергоремонт</w:t>
      </w:r>
      <w:proofErr w:type="spell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» ОАО «</w:t>
      </w:r>
      <w:proofErr w:type="spell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Белэнергоремналадка</w:t>
      </w:r>
      <w:proofErr w:type="spell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», ООО «</w:t>
      </w:r>
      <w:proofErr w:type="spell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Кроноспан</w:t>
      </w:r>
      <w:proofErr w:type="spell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 xml:space="preserve"> НТ» (</w:t>
      </w:r>
      <w:proofErr w:type="spell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г</w:t>
      </w:r>
      <w:proofErr w:type="gramStart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.С</w:t>
      </w:r>
      <w:proofErr w:type="gram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>моргонь</w:t>
      </w:r>
      <w:proofErr w:type="spellEnd"/>
      <w:r w:rsidRPr="006922C9">
        <w:rPr>
          <w:rFonts w:ascii="Times New Roman" w:eastAsiaTheme="minorHAnsi" w:hAnsi="Times New Roman" w:cstheme="minorBidi"/>
          <w:iCs/>
          <w:sz w:val="30"/>
          <w:szCs w:val="30"/>
        </w:rPr>
        <w:t xml:space="preserve">).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Приведенные выше примеры показывают, что руководители и специалисты предприятий не всегда принимают исчерпывающие меры по обеспечению безопасности труда, что указывает на низкий уровень производственной дисциплины.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В связи с чем, в настоящее время, первостепенной задачей  является реализация мероприятий, направленных на повышение культуры производства и развитию чувства ответственности самих работающих за собственную безопасность и за безопасность работающего рядом.</w:t>
      </w:r>
    </w:p>
    <w:p w:rsidR="006922C9" w:rsidRPr="006922C9" w:rsidRDefault="006922C9" w:rsidP="006922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Theme="minorHAnsi" w:hAnsi="Times New Roman" w:cstheme="minorBidi"/>
          <w:spacing w:val="-4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На решение обозначенных проблем направлена и реализация концепции «Нулевой травматизм» и его 7 золотых правил</w:t>
      </w: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>, предлагающая качественно новый подход к организации профилактики производственного травматизма.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pacing w:val="-4"/>
          <w:sz w:val="30"/>
          <w:szCs w:val="30"/>
        </w:rPr>
        <w:t>Использование данной Концепции, объединяющий три направления: безопасность, гигиену труда и благополучие работников на всех уровнях производства, будет способствовать дальнейшему снижению производственного травматизма, как с тяжкими последствиями, так и общего травматизма в целом.</w:t>
      </w:r>
    </w:p>
    <w:p w:rsidR="006922C9" w:rsidRDefault="006922C9"/>
    <w:p w:rsidR="006922C9" w:rsidRDefault="006922C9"/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lastRenderedPageBreak/>
        <w:t>3. </w:t>
      </w:r>
      <w:r w:rsidRPr="006922C9">
        <w:rPr>
          <w:rFonts w:ascii="Times New Roman" w:hAnsi="Times New Roman"/>
          <w:b/>
          <w:sz w:val="30"/>
          <w:szCs w:val="30"/>
          <w:lang w:eastAsia="ru-RU"/>
        </w:rPr>
        <w:t>ПРАВИЛА БЕЗОПАСНОСТИ ПРИ ПОСЕЩЕНИИ ЛЕСОВ.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hAnsi="Times New Roman"/>
          <w:b/>
          <w:sz w:val="30"/>
          <w:szCs w:val="30"/>
          <w:lang w:eastAsia="ru-RU"/>
        </w:rPr>
        <w:t>НЕДОПУЩЕНИЕ ГИБЕЛИ ДЕТЕЙ НА ПОЖАРАХ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hAnsi="Times New Roman"/>
          <w:i/>
          <w:sz w:val="30"/>
          <w:szCs w:val="30"/>
          <w:lang w:eastAsia="ru-RU"/>
        </w:rPr>
        <w:t xml:space="preserve">Материал подготовлен 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hAnsi="Times New Roman"/>
          <w:i/>
          <w:sz w:val="30"/>
          <w:szCs w:val="30"/>
          <w:lang w:eastAsia="ru-RU"/>
        </w:rPr>
        <w:t xml:space="preserve">учреждением «Гродненское областное управление 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hAnsi="Times New Roman"/>
          <w:i/>
          <w:sz w:val="30"/>
          <w:szCs w:val="30"/>
          <w:lang w:eastAsia="ru-RU"/>
        </w:rPr>
        <w:t>МЧС Республики Беларусь»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hAnsi="Times New Roman"/>
          <w:b/>
          <w:sz w:val="30"/>
          <w:szCs w:val="30"/>
          <w:lang w:eastAsia="ru-RU"/>
        </w:rPr>
        <w:t>ПРАВИЛА БЕЗОПАСНОСТИ ПРИ ПОСЕЩЕНИИ ЛЕСОВ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 Заблудиться очень просто, даже если это место вам давно знакомо.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*** Днем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6 августа спасателям 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агрогородка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Поречье и домой не вернулся.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На поиски выдвинулись работники МЧС, пограничники, лесники, сотрудники МВД и волонтеры. Всего было задействовано 74 человека на 14 единицах техники.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Спасатели периодически подавали звуковые сигналы, чтобы их услышал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потерявшийся</w:t>
      </w:r>
      <w:proofErr w:type="gram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В воздух над массивом поднимали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дрон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, пешими и мобильными группами на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квадроциклах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прочесывали лес. В 22-40 было принято решение приостановить поиски и возобновить работы утром.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7 августа поисковая операция продолжилась. Над массивом подняли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дрон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и продолжили группами прочесывать лес. В 11-40 в четырех километрах от автодороги спасатели обнаружили потерявшегося мужчину и на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квадроцикле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вывезли на дорогу. Медицинская помощь ему не потребовалась.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 пенсионер решил ночевать в лесу и ждать помощи.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922C9" w:rsidRPr="006922C9" w:rsidRDefault="006922C9" w:rsidP="006922C9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*** Днем 14 июля поступило сообщение о пропаже женщины с ребенком в лесном массиве вблизи д.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Пироним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Слонимского района. Взволнованный мужчина рассказал спасателям, что его мать и сын отправились в лес за грибами и ягодами, но позвонили и сообщили, что выйти из леса сами не могут.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знает, где они находятся, самостоятельно выйти уже не могут. Мужчина вызвал спасателей.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Территорию разбили на кварталы и приступили к обследованию массива. Поддерживая связь с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потерявшимися</w:t>
      </w:r>
      <w:proofErr w:type="gram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, подавали звуковые сигналы. Услышав голоса, работники МЧС поняли, что пенсионерка с внуком находятся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в</w:t>
      </w:r>
      <w:proofErr w:type="gram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принялись обследовать квадрат, продвигаясь вглубь. В полутора километрах от дороги спасатели обнаружили потерявшихся и вывели их из леса. Медицинская помощь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спасенным</w:t>
      </w:r>
      <w:proofErr w:type="gram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не потребовалась.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Чтобы избежать неприятной ситуации, соблюдайте правила безопасности. Собираясь в лес за грибами, ягодами или просто на прогулку, сообщите о своих планах родственникам или друзьям, лучше ознакомить их с местом предполагаемого маршрута и планируемым временем возвращения.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Наденьте яркую непромокаемую одежду и удобную обувь. Возьмите с собой заряженный мобильный телефон, небольшой запас еды и воды, спички и компас. Подзарядите мобильный телефон, современный человек, попадая в незнакомую ситуацию, сразу ищет ответы о том, что ему делать в интернете. Те, кто установил на телефон мобильное приложение «МЧС Беларуси: помощь рядом», могут получить полезную информацию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Если вы поняли что потерялись, в первую очередь успокойтесь и осмотритесь. Сообщите спасателям по телефону «101» или «112» свои примерные координаты, опишите возле какого населенного пункта находитесь, откуда заходили в лес. В ожидании помощи не стоит передвигаться, меняя направление. Лучше оставаться на одном месте, или двигаться туда, где есть точные ориентиры.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Если вам отчетливо </w:t>
      </w:r>
      <w:r w:rsidRPr="006922C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lastRenderedPageBreak/>
        <w:t>видна дорога, выйдите к ней - здесь вас легче будет найти.</w:t>
      </w:r>
      <w:r w:rsidRPr="006922C9">
        <w:rPr>
          <w:rFonts w:ascii="Times New Roman" w:hAnsi="Times New Roman"/>
          <w:sz w:val="30"/>
          <w:szCs w:val="30"/>
          <w:lang w:eastAsia="ru-RU"/>
        </w:rPr>
        <w:t xml:space="preserve"> Кричите, стучите палками о деревья, звук от них далеко расходится по лесу,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он не 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электропередачи, просеки и тропинки. 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поезд – за 10 км, идите на звук.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Не следует выбираться из леса ночью, если начинает темнеть, не паникуйте. Соорудите место для ночлега из лапника. Разведите костер и поддерживайте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 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hAnsi="Times New Roman"/>
          <w:b/>
          <w:sz w:val="30"/>
          <w:szCs w:val="30"/>
          <w:lang w:eastAsia="ru-RU"/>
        </w:rPr>
        <w:t>НЕДОПУЩЕНИЕ ГИБЕЛИ ДЕТЕЙ НА ПОЖАРАХ</w:t>
      </w:r>
    </w:p>
    <w:p w:rsidR="006922C9" w:rsidRPr="006922C9" w:rsidRDefault="006922C9" w:rsidP="00692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Детская шалость с огнем, оставление детей без присмотра</w:t>
      </w:r>
    </w:p>
    <w:p w:rsidR="006922C9" w:rsidRPr="006922C9" w:rsidRDefault="006922C9" w:rsidP="006922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контролем за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*** </w:t>
      </w:r>
      <w:r w:rsidRPr="006922C9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13 августа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поступило сообщение о пожаре частного гаража по ул.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Ромашко </w:t>
      </w:r>
      <w:r w:rsidRPr="006922C9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в</w:t>
      </w:r>
      <w:proofErr w:type="gramEnd"/>
      <w:r w:rsidRPr="006922C9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Могилеве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 Подразделения МЧС оперативно выехали к месту вызова. Спасатели немедленно приступили к ликвидации возгорания. На полу в дальнем углу гаража бойцы МЧС обнаружили подростка 2007 г.р. без признаков жизни. 15-летний друг погибшего получил ожоги при самостоятельной эвакуации с места пожара.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br/>
        <w:t xml:space="preserve">В результате происшествия уничтожена кровля и повреждено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имущество в гараже. Причина пожара устанавливается. По предварительным данным в гараже произошло воспламенение находившегося в канистре топлива.</w:t>
      </w: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*** Днем </w:t>
      </w:r>
      <w:r w:rsidRPr="006922C9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4 октября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поступило сообщение о пожаре на проспекте газеты «Звезда» в столице. Взволнованный мужчина сообщил, что из окна квартиры, расположенной на пятом этаже идет дым. Подразделения МЧС немедленно направились к месту происшествия. В ходе проведения разведки спасатели на кровати обнаружили 2-х месячного мальчика, которого вынесли из опасной зоны и передали бригаде медиков. Также на полу в кухне были обнаружены без признаков жизни мужчина 1981 г.р. и его сын 2017 г.р. На момент прибытия подразделений МЧС супруга мужчины находилась у соседей. В результате пожара повреждено имущество на площади 15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кв.м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., закопчена квартира. Причина и обстоятельства происшествия устанавливается. </w:t>
      </w:r>
    </w:p>
    <w:p w:rsidR="006922C9" w:rsidRPr="006922C9" w:rsidRDefault="006922C9" w:rsidP="00692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</w:rPr>
        <w:t xml:space="preserve">Воспитывая ребенка и прививая ему необходимые навыки безопасного поведения в быту, прежде всего, сами родители должны показывать достойный пример поведения. Ведь основная ответственность за предотвращение повреждений в быту лежит на родителях; рациональная организация ухода за детьми, осторожность, ответственность, самодисциплина должны играть ведущую роль в предупреждении опасных ситуаций. 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Задача родителей максимально обезопасить своего ребёнка – привить навыки осмотрительности, дисциплинированности и безопасного поведения. </w:t>
      </w:r>
    </w:p>
    <w:p w:rsidR="006922C9" w:rsidRPr="006922C9" w:rsidRDefault="006922C9" w:rsidP="00692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0"/>
          <w:szCs w:val="30"/>
          <w:u w:val="single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Советы родителям от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мчс</w:t>
      </w:r>
      <w:proofErr w:type="spellEnd"/>
    </w:p>
    <w:p w:rsidR="006922C9" w:rsidRPr="006922C9" w:rsidRDefault="006922C9" w:rsidP="006922C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6922C9">
        <w:rPr>
          <w:rFonts w:ascii="Times New Roman" w:eastAsia="Times New Roman" w:hAnsi="Times New Roman"/>
          <w:b/>
          <w:sz w:val="30"/>
          <w:szCs w:val="30"/>
        </w:rPr>
        <w:t>Читайте ребенку!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Сказки, художественную литературу – это основное средство обучения малышей правилам безопасного поведения. Они могут многому научить не только детей, но и родителей. Когда читаете сказку с малышом, обязательно задавайте ему вопросы: «Почему так произошло?», «Что не так сделал герой?», «А, как ты думаешь, что нужно было сделать?». Рассуждая над поступком героя, Вы даете правильные ориентиры ребенку на будущее, помогаете понять, в чем ошибка сказочного персонажа. </w:t>
      </w:r>
    </w:p>
    <w:p w:rsidR="006922C9" w:rsidRPr="006922C9" w:rsidRDefault="006922C9" w:rsidP="006922C9">
      <w:pPr>
        <w:numPr>
          <w:ilvl w:val="0"/>
          <w:numId w:val="9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6922C9">
        <w:rPr>
          <w:rFonts w:ascii="Times New Roman" w:eastAsia="Times New Roman" w:hAnsi="Times New Roman"/>
          <w:b/>
          <w:sz w:val="30"/>
          <w:szCs w:val="30"/>
        </w:rPr>
        <w:t>Рисуйте с ребенком!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Рисунок – универсальный способ обучения, с его помощью ребенку легко можно привить навыки безопасного поведения: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*рисуйте с ребенком различные ситуации и проговаривайте все, что изображаете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*задайте ребенку тему для рисования, а потом обязательно расспросите малыша, почему он это нарисовал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*сочиняйте по рисункам истории, для этого можно использовать книги-раскраски МЧС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3.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Играйте с ребенком!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Игра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–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основной способ обучения детей. Именно играя, ребенок лучше запоминает основные правила. Научите ребенка, как правильно вызывать спасателей: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*набрать 101,112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*сообщить свой адрес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*звать на помощь взрослых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*назвать свое имя, фамилию, телефон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4.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Смотрите вместе с ребенком мультфильмы!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Предлагаем посмотреть мультфильмы «Волшебная книга», «Спецотряд 112». После просмотра задайте ребенку несколько вопросов.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1. Тебе понравился мультфильм? Что нового ты узнал?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2. А кто из героев мультфильма тебе понравился? Почему?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4. Кто из героев нарушает правила безопасности? Что с ним произошло?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5. А кто из героев ведет себя правильно? Кто им помогает в этом?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6. Почему нельзя нарушать правила безопасности?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7. Что нужно знать, чтобы не попасть в опасную ситуацию?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Разговаривая, обсуждая с ребенком мультфильм, сказку или историю по безопасности вы помогаете понять обычные житейские истины, учите правильным действиям и поступкам в будущем. </w:t>
      </w:r>
    </w:p>
    <w:p w:rsidR="006922C9" w:rsidRP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Еще несколько рекомендаций для родителей: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разговаривайте со своими детьми, стройте диалог, интересуйтесь их делами и жизнью;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будьте в курсе увлечений, интересов своих детей;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вы должны знать с кем дружит ваш ребенок, с кем общается, где проводит свободное время;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приводите примеры, рассказывайте об опасностях, объясняйте и напоминайте, о безопасности;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не важно, сколько лет вашему ребенку, важно, что вы сделали для того, чтобы научить ребенка безопасному поведению;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если у вас ребенок дошкольного возраста, смотрите с ним мультфильмы по безопасности, читайте книги;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проговаривайте правила безопасности, когда ведете ребенка в сад, приводите примеры, сравнивайте ситуации в жизни со  сказочными героями, делайте вместе выводы и закрепляйте полученные знания;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>- предоставляя ребенку школьного возраста самостоятельность, но все же, разумно контролируйте его;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детям старшего школьного возраста так же нужно напоминать о безопасности, ведь юношеский максимализм и чрезмерная уверенность приводят к трагедиям;</w:t>
      </w:r>
    </w:p>
    <w:p w:rsidR="006922C9" w:rsidRPr="006922C9" w:rsidRDefault="006922C9" w:rsidP="006922C9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 всегда напоминайте детям правила безопасности перед началом каникул, особенно летних, так количество травм именно в этот период времени возрастает.</w:t>
      </w:r>
    </w:p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Default="006922C9"/>
    <w:p w:rsidR="006922C9" w:rsidRPr="006922C9" w:rsidRDefault="006922C9" w:rsidP="006922C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4. </w:t>
      </w:r>
      <w:r w:rsidRPr="006922C9">
        <w:rPr>
          <w:rFonts w:ascii="Times New Roman" w:eastAsia="Times New Roman" w:hAnsi="Times New Roman"/>
          <w:b/>
          <w:sz w:val="32"/>
          <w:szCs w:val="32"/>
          <w:lang w:eastAsia="ru-RU"/>
        </w:rPr>
        <w:t>ПРОФИЛАКТИКА ПРЕСТУПЛЕНИЙ, СОВЕРШЕННЫХ В АЛКОГОЛЬНОМ ИЛИ НАРКОТИЧЕСКОМ ОПЬЯНЕНИИ</w:t>
      </w: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6922C9" w:rsidRPr="006922C9" w:rsidRDefault="006922C9" w:rsidP="006922C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22C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  <w:r w:rsidRPr="006922C9">
        <w:rPr>
          <w:rFonts w:ascii="Times New Roman" w:eastAsia="Times New Roman" w:hAnsi="Times New Roman"/>
          <w:i/>
          <w:sz w:val="28"/>
          <w:szCs w:val="28"/>
          <w:lang w:eastAsia="ru-RU"/>
        </w:rPr>
        <w:t>УВД Гродненского облисполкома</w:t>
      </w:r>
    </w:p>
    <w:p w:rsidR="006922C9" w:rsidRPr="006922C9" w:rsidRDefault="006922C9" w:rsidP="006922C9">
      <w:pPr>
        <w:tabs>
          <w:tab w:val="left" w:pos="142"/>
        </w:tabs>
        <w:spacing w:after="0" w:line="240" w:lineRule="auto"/>
        <w:ind w:right="396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9 месяцев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т.г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отмечается рост числа преступлений, совершенных в состоянии алкогольного опьянения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(по оконченным расследованием уголовным делам) (с 1157 до 1198, +3,5%)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при этом их удельный вес уменьшился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30,8% до 28,4%, -7,8%)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Рост «пьяной» преступности наблюдается в 10 районах: </w:t>
      </w:r>
      <w:proofErr w:type="gram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Ленинском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145 до 170)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Гродненском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68 до 80)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Дятловском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32 до 49)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Зельвенском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15 до 18)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Ивьевском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25 до 29)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Кореличском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14 до 24)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Лидском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146 до 187)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Мостовском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59 до 63)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Островецком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31 до 37) </w:t>
      </w:r>
      <w:r w:rsidRPr="006922C9">
        <w:rPr>
          <w:rFonts w:ascii="Times New Roman" w:eastAsia="Times New Roman" w:hAnsi="Times New Roman"/>
          <w:iCs/>
          <w:spacing w:val="6"/>
          <w:sz w:val="30"/>
          <w:szCs w:val="30"/>
          <w:lang w:eastAsia="ru-RU"/>
        </w:rPr>
        <w:t>и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Ошмянском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37 до 50).</w:t>
      </w:r>
      <w:proofErr w:type="gramEnd"/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Возросло количество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совершённых в пьяном виде тяжких и особо тяжких преступлений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108 до 160)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, рост зарегистрирован в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Берестовицком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 до 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Вороновском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 до 7)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Гродненском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 до 11)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Дятловском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 до 6)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Ленинском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10 до 24)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Лидском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21 до 28),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Мостовском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2 до 7),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Ошмянском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0 до 8),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Слонимском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</w:t>
      </w:r>
      <w:proofErr w:type="gramEnd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</w:t>
      </w:r>
      <w:proofErr w:type="gramStart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5 до 10)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и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Сморгонском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4 до 10)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районах.</w:t>
      </w:r>
      <w:proofErr w:type="gramEnd"/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Кроме того, возросло количество совершённых в пьяном виде тяжких телесных повреждений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32 до 43)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в </w:t>
      </w:r>
      <w:proofErr w:type="spell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т.ч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. в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Октябрьском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9 до 10)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Гродненском </w:t>
      </w:r>
      <w:r w:rsidRPr="006922C9">
        <w:rPr>
          <w:rFonts w:ascii="Times New Roman" w:eastAsia="Times New Roman" w:hAnsi="Times New Roman"/>
          <w:bCs/>
          <w:spacing w:val="6"/>
          <w:sz w:val="30"/>
          <w:szCs w:val="30"/>
          <w:lang w:eastAsia="ru-RU"/>
        </w:rPr>
        <w:t xml:space="preserve">и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Ошмянском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0 до 3 в каждом),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Слонимском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0 до 2)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Дятловском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 до 2),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Лидском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5 до 13)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и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Сморгонском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2 до 5)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районах, изнасилований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 до 5</w:t>
      </w:r>
      <w:proofErr w:type="gramEnd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proofErr w:type="gram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в </w:t>
      </w:r>
      <w:proofErr w:type="spell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т.ч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. в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>Октябрьском,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Вороновском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, Лидском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и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Слонимском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0 до 1 в каждом)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районах, преступлений против половой неприкосновенности или половой свободы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26 до 33)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в </w:t>
      </w:r>
      <w:proofErr w:type="spell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т.ч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. в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Вороновском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0 до 2)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Гродненском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0 до 5),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Островецком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0 до 3),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Слонимском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1 до 2)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и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Ленинском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0 до 4) 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районах, причинений тяжкого</w:t>
      </w:r>
      <w:proofErr w:type="gram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или менее тяжкого телесного повреждения по неосторожности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7 до 9)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в </w:t>
      </w:r>
      <w:proofErr w:type="spell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т.ч</w:t>
      </w:r>
      <w:proofErr w:type="spell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. в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Лидском</w:t>
      </w:r>
      <w:r w:rsidRPr="006922C9">
        <w:rPr>
          <w:rFonts w:ascii="Times New Roman" w:eastAsia="Times New Roman" w:hAnsi="Times New Roman"/>
          <w:b/>
          <w:i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1 </w:t>
      </w:r>
      <w:proofErr w:type="gramStart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до</w:t>
      </w:r>
      <w:proofErr w:type="gramEnd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Ивьевском</w:t>
      </w:r>
      <w:proofErr w:type="spellEnd"/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(с 0 до 1) </w:t>
      </w:r>
      <w:r w:rsidRPr="006922C9">
        <w:rPr>
          <w:rFonts w:ascii="Times New Roman" w:eastAsia="Times New Roman" w:hAnsi="Times New Roman"/>
          <w:iCs/>
          <w:spacing w:val="6"/>
          <w:sz w:val="30"/>
          <w:szCs w:val="30"/>
          <w:lang w:eastAsia="ru-RU"/>
        </w:rPr>
        <w:t>и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Волковысском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(с 1 до 2)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районах.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Рост пьяной преступности обусловлен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совершением отдельных видов преступлений, таких как: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>разбоев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3 до 15)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 xml:space="preserve">угонов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26 до 33)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>хулиганств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86 до 96)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>угроз убийством, причинением тяжких телесных повреждений или уничтожением имущества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(с 85 до 117)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и </w:t>
      </w:r>
      <w:r w:rsidRPr="006922C9">
        <w:rPr>
          <w:rFonts w:ascii="Times New Roman" w:eastAsia="Times New Roman" w:hAnsi="Times New Roman"/>
          <w:b/>
          <w:bCs/>
          <w:spacing w:val="6"/>
          <w:sz w:val="30"/>
          <w:szCs w:val="30"/>
          <w:lang w:eastAsia="ru-RU"/>
        </w:rPr>
        <w:t>краж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(</w:t>
      </w:r>
      <w:proofErr w:type="gramStart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>с</w:t>
      </w:r>
      <w:proofErr w:type="gramEnd"/>
      <w:r w:rsidRPr="006922C9">
        <w:rPr>
          <w:rFonts w:ascii="Times New Roman" w:eastAsia="Times New Roman" w:hAnsi="Times New Roman"/>
          <w:i/>
          <w:spacing w:val="6"/>
          <w:sz w:val="30"/>
          <w:szCs w:val="30"/>
          <w:lang w:eastAsia="ru-RU"/>
        </w:rPr>
        <w:t xml:space="preserve"> 377 до 420)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Наряду с изложенным, на 34,0%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(с 321 до 430)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увеличилось число преступлений, совершенных в состоянии алкогольного опьянения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 xml:space="preserve">в сельской местности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(от числа уголовных дел, оконченных расследованием)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реагирования на указанные правонарушения УВД и РУ-РОВД области по итогам 3 месяцев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т.г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из незаконного оборота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(согласно вступивших в законную силу решений суда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) изъято 74059,1 литра алкоголя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(+13247,1)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из которых 4200,6 литра составляет самогон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(+608,5)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62727,2 литра самогонная брага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(+11918,8)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7131,3 литра спирт и его производные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(+717,4)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Уменьшилось количество выявленных правонарушений в указанной сфере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(с 447 до 417)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Вместе с тем,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снижены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результаты по изъятию из незаконного оборота алкогольной продукции в 7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РУ-РОВД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области, в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Октябрьском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(-4,5%)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Берестовицком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(-8,3%)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Волковысском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(-59,7%)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Вороновском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(-33,4%)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Дятловском</w:t>
      </w:r>
      <w:proofErr w:type="spellEnd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-34,9%)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Ивьевском</w:t>
      </w:r>
      <w:proofErr w:type="spellEnd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-55,7%)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Островецком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(-37,1%).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Также следует отметить, что по итогам 9 месяцев </w:t>
      </w:r>
      <w:proofErr w:type="spellStart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т.г</w:t>
      </w:r>
      <w:proofErr w:type="spellEnd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в состоянии алкогольного опьянения находились 15 несовершеннолетних, участвовавших в совершении преступлений: </w:t>
      </w:r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Волковысский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(5)</w:t>
      </w:r>
      <w:r w:rsidRPr="006922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Ленинский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(3)</w:t>
      </w:r>
      <w:r w:rsidRPr="006922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,</w:t>
      </w:r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Лидский </w:t>
      </w:r>
      <w:r w:rsidRPr="006922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и</w:t>
      </w:r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Свислочский</w:t>
      </w:r>
      <w:proofErr w:type="spellEnd"/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(по 2)</w:t>
      </w:r>
      <w:r w:rsidRPr="006922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Октябрьский </w:t>
      </w:r>
      <w:r w:rsidRPr="006922C9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и </w:t>
      </w:r>
      <w:proofErr w:type="spellStart"/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Сморгонский</w:t>
      </w:r>
      <w:proofErr w:type="spellEnd"/>
      <w:r w:rsidRPr="006922C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(по 1) </w:t>
      </w: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районы.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>Кроме того, за вышеуказанный период времени в области отмечена негативная тенденция совершения «пьяных» правонарушений подростками. Так, со</w:t>
      </w:r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242 до 323 увеличилось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число выявленных </w:t>
      </w:r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>несовершеннолетних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, </w:t>
      </w: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>(освобожденных от административной ответственности, с применением предупреждения)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 за правонарушения, связанные с потреблением алкогольных напитков.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30"/>
          <w:szCs w:val="30"/>
        </w:rPr>
      </w:pP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В области активизирована работа ИДН РУ-РОВД по установлению работников торговли, реализующих алкоголь несовершеннолетним, в </w:t>
      </w:r>
      <w:proofErr w:type="spellStart"/>
      <w:r w:rsidRPr="006922C9">
        <w:rPr>
          <w:rFonts w:ascii="Times New Roman" w:eastAsiaTheme="minorHAnsi" w:hAnsi="Times New Roman" w:cstheme="minorBidi"/>
          <w:sz w:val="30"/>
          <w:szCs w:val="30"/>
        </w:rPr>
        <w:t>т.г</w:t>
      </w:r>
      <w:proofErr w:type="spellEnd"/>
      <w:r w:rsidRPr="006922C9">
        <w:rPr>
          <w:rFonts w:ascii="Times New Roman" w:eastAsiaTheme="minorHAnsi" w:hAnsi="Times New Roman" w:cstheme="minorBidi"/>
          <w:sz w:val="30"/>
          <w:szCs w:val="30"/>
        </w:rPr>
        <w:t>. привлечено к административной ответственности 43</w:t>
      </w:r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i/>
          <w:sz w:val="30"/>
          <w:szCs w:val="30"/>
        </w:rPr>
        <w:t xml:space="preserve">(+17)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лиц. Такие результаты отсутствуют в </w:t>
      </w:r>
      <w:proofErr w:type="spellStart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>Берестовицком</w:t>
      </w:r>
      <w:proofErr w:type="spellEnd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, Волковысском, </w:t>
      </w:r>
      <w:proofErr w:type="spellStart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>Дятловском</w:t>
      </w:r>
      <w:proofErr w:type="spellEnd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и</w:t>
      </w:r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</w:t>
      </w:r>
      <w:proofErr w:type="spellStart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>Зельвенском</w:t>
      </w:r>
      <w:proofErr w:type="spellEnd"/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>районах.</w:t>
      </w:r>
      <w:r w:rsidRPr="006922C9">
        <w:rPr>
          <w:rFonts w:ascii="Times New Roman" w:eastAsiaTheme="minorHAnsi" w:hAnsi="Times New Roman" w:cstheme="minorBidi"/>
          <w:b/>
          <w:sz w:val="30"/>
          <w:szCs w:val="30"/>
        </w:rPr>
        <w:t xml:space="preserve"> </w:t>
      </w:r>
      <w:r w:rsidRPr="006922C9">
        <w:rPr>
          <w:rFonts w:ascii="Times New Roman" w:eastAsiaTheme="minorHAnsi" w:hAnsi="Times New Roman" w:cstheme="minorBidi"/>
          <w:sz w:val="30"/>
          <w:szCs w:val="30"/>
        </w:rPr>
        <w:t xml:space="preserve">Также более с 194 до 238 возросла эффективность работы по выявлению лиц, вовлекающих несовершеннолетних в антиобщественное поведение, путем приобретения и распития с ними спиртных напитков.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Вместе с тем ИДН </w:t>
      </w:r>
      <w:proofErr w:type="spellStart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Берестовицком</w:t>
      </w:r>
      <w:proofErr w:type="spellEnd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районе</w:t>
      </w:r>
      <w:proofErr w:type="gramEnd"/>
      <w:r w:rsidRPr="006922C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отсутствуют результаты по привлечению к ответственности продавцов, реализующих несовершеннолетним алкогольные напитки и пиво.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: по данным РУ-РОВД области индивидуальная профилактическая работа проводится в отношении 999 подростков, из них 318– за употребление алкоголя.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Особое беспокойство вызывает рост числа выявленных фактов нарушения антиалкогольного законодательства несовершеннолетними, не достигшими возраста привлечения к административной ответственности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(с 93 до 159)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Одной из эффективных мер, способствующих предупреждению «пьяной» преступности, является работа по выявлению и постановке на учет жилых помещений с репутацией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«притон»,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реализации указания Министра внутренних дел Республики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от 13.09.2021 № 21/32000овд «Об осуществлении наблюдения за жилыми помещениями» ОВД.</w:t>
      </w:r>
    </w:p>
    <w:p w:rsidR="006922C9" w:rsidRPr="006922C9" w:rsidRDefault="006922C9" w:rsidP="006922C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x-none" w:eastAsia="x-none"/>
        </w:rPr>
      </w:pP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>К примеру, Октябрьским РУВД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 xml:space="preserve">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>г.Гродно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не было установлено местонахождение подлежащего изоляции 30 – 31.03.2022 в ЛТП 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br/>
        <w:t xml:space="preserve">Молодило И.И. 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 xml:space="preserve">В ходе 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>оказан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>ия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 xml:space="preserve">сотрудниками УВД 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>практическ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>ой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помощ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>и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в поиске и задержании осужденного, 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>была получена информация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от бывшей супруги </w:t>
      </w:r>
      <w:r w:rsidRPr="006922C9">
        <w:rPr>
          <w:rFonts w:ascii="Times New Roman" w:eastAsia="Times New Roman" w:hAnsi="Times New Roman"/>
          <w:sz w:val="30"/>
          <w:szCs w:val="30"/>
          <w:lang w:eastAsia="x-none"/>
        </w:rPr>
        <w:t xml:space="preserve">о том, что Молодило И.И. возможно </w:t>
      </w:r>
      <w:r w:rsidRPr="006922C9">
        <w:rPr>
          <w:rFonts w:ascii="Times New Roman" w:eastAsia="Times New Roman" w:hAnsi="Times New Roman"/>
          <w:sz w:val="30"/>
          <w:szCs w:val="30"/>
          <w:lang w:val="x-none" w:eastAsia="x-none"/>
        </w:rPr>
        <w:t>скрывался в соседнем доме у одиноко проживающей гражданки, ведущей антиобщественный образ жизни.</w:t>
      </w:r>
    </w:p>
    <w:p w:rsidR="006922C9" w:rsidRPr="006922C9" w:rsidRDefault="006922C9" w:rsidP="006922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 дальнейшем сотрудником УВД получена информация от трёх жильцов дома о том, что в указанной квартире проживает одинокая гражданка, а с ней как минимум 30 котов, при этом хозяйка квартиры сильно болеет, из дома выходит редко, а в данной квартире постоянно собираются лица, ведущие асоциальный образ жизни. Кроме того, жильцы дома по предоставленной им фотографии опознали Молодило И.И., который постоянно находится у данной женщины.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В последствии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Молодило И.И. был задержан в вышеуказанной квартире и в этот же день доставлен в ЛТП, а данное жилое помещение поставлено на учёт в РУВД как «притон»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(квартира находилась в антисанитарном состоянии, по всей квартире разбросаны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экскрименты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животных (котов), пустые бутылки от спиртного и т.д.)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Сама же хозяйка жилища была госпитализирована в учреждение здравоохранения ввиду тяжёлого состояния здоровья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(лежала на кровати обездвиженная)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. 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В пределах компетенции принимаются адекватные меры, направленные на просвещение и оказание помощи лицам из социального окружения лиц, злоупотребляющих алкоголем или потребляющих наркотики, предусмотренные Комплексом практических мер, утверждённым решением республиканского координационного совещания по борьбе с преступностью и коррупцией от 18 декабря 2019 г. №20.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складывающуюся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криминогенную обстановку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области определенное влияние оказывает деятельность объектов торговли, реализующих алкогольные напитки в ночное время. В связи с чем, на 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постоянном контроле находится неукоснительное исполнение 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требований постановления Совета Министров Республики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от 9 июня 2021 г. №319 «О согласовании режима работы розничных торговых объектов, объектов общественного питания, торговых центров и рынков после 23:00 и до 07:00»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(далее – постановление)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: по информации ОВД в настоящее время в области функционирует 206 торговых объекта с правом реализации алкогольных, слабоалкогольных напитков и пива с 23:00 и до 07:00 часов. </w:t>
      </w:r>
    </w:p>
    <w:p w:rsidR="006922C9" w:rsidRPr="006922C9" w:rsidRDefault="006922C9" w:rsidP="00692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В ОВД области организована работа в рамках исполнения </w:t>
      </w:r>
      <w:r w:rsidRPr="006922C9">
        <w:rPr>
          <w:rFonts w:ascii="Times New Roman" w:eastAsia="Times New Roman" w:hAnsi="Times New Roman"/>
          <w:b/>
          <w:sz w:val="30"/>
          <w:szCs w:val="30"/>
          <w:lang w:eastAsia="ru-RU"/>
        </w:rPr>
        <w:t>Закона Республики Беларусь «О порядке и условиях направления граждан в лечебно-трудовые профилактории и условиях нахождения в них»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 части принятия мер к лицам, злоупотребляющим алкогольными напитками.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За 9 месяцев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текущего года территориальными ОВД области исполнено 764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/>
          <w:i/>
          <w:spacing w:val="6"/>
          <w:sz w:val="30"/>
          <w:szCs w:val="30"/>
          <w:lang w:eastAsia="ru-RU"/>
        </w:rPr>
        <w:t>(+211)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решений судов об изоляции хронических алкоголиков в ЛТП. Из числа изолированных лиц: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ранее судимых – 274 (+27,4%)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допускающих насилие в семье – 199 (+15,0%)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, 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>обязанных возмещать расходы на содержание несовершеннолетних детей – 201 (+36,7%)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.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Наряду с этим, в настоящее время 1124</w:t>
      </w:r>
      <w:r w:rsidRPr="006922C9">
        <w:rPr>
          <w:rFonts w:ascii="Times New Roman" w:eastAsia="Times New Roman" w:hAnsi="Times New Roman"/>
          <w:b/>
          <w:spacing w:val="6"/>
          <w:sz w:val="30"/>
          <w:szCs w:val="30"/>
          <w:lang w:eastAsia="ru-RU"/>
        </w:rPr>
        <w:t xml:space="preserve"> граждан предупреждены</w:t>
      </w:r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о возможности направления в ЛТП: которым проведено первое медицинское освидетельствование по общему порядку – 853, </w:t>
      </w:r>
      <w:proofErr w:type="gramStart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>тунеядцев</w:t>
      </w:r>
      <w:proofErr w:type="gramEnd"/>
      <w:r w:rsidRPr="006922C9">
        <w:rPr>
          <w:rFonts w:ascii="Times New Roman" w:eastAsia="Times New Roman" w:hAnsi="Times New Roman"/>
          <w:spacing w:val="6"/>
          <w:sz w:val="30"/>
          <w:szCs w:val="30"/>
          <w:lang w:eastAsia="ru-RU"/>
        </w:rPr>
        <w:t xml:space="preserve"> по упрощённому порядку – 140 и обязанных лиц по упрощённому порядку – 131.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Управлением, в целях принятия дополнительных мер по стабилизации обстановки на территории области, </w:t>
      </w:r>
      <w:r w:rsidRPr="006922C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системной основе реализуются профилактические мероприятия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В 2022 году реализовывались такие формы и методы профилактики преступлений, совершённых в состоянии алкогольного и наркотического опьянения, в том числе совершённых против жизни и здоровья граждан как: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обучение подчиненных сотрудников новым формам и методам организации работы, с целью повышения уровня профессиональной подготовки, совершенствования практических навыков в принятии профессионально грамотных решений в повседневной деятельности, в том числе и с учетом вступления в законную силу изменений в законодательстве по профилактике домашнего насилия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(учебно-методический сбор, в котором в том числе приняли участие сотрудники МВД Республики Беларусь 15.06.2022);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End"/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 текущем году сотрудники УОПП принимали участие в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учебно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– методических сборах 31.05.2022 и 19.09.2022 с сотрудниками учреждений УИС и ЛТП ДИН МВД по Гродненской области, где были рассмотрены вопросы эффективности проведения воспитательной и профилактической работы с лицами, зависимыми от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психоактивных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веществ, а также взаимодействие с государственными органами по  вопросам социальной адаптации лиц, освобожденных из учреждений УИС и ЛТП.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Вопрос участия религиозных организаций в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ресоциализации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лиц, попавших в трудную жизненную ситуацию, по причине употребления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психоактивных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 веществ, с участием УОПП МОБ УВД рассмотрен на заседании Консультативного межконфессионального совета, которое состоялось 28.09.2022 в </w:t>
      </w:r>
      <w:proofErr w:type="spell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.Б</w:t>
      </w:r>
      <w:proofErr w:type="gram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арановичи</w:t>
      </w:r>
      <w:proofErr w:type="spellEnd"/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, при участии уполномоченного по делам религии и национальности Румак А.А;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проведение комплексных отработок территорий населенных пунктов (микрорайонов в городах) и задействованием всех субъектов профилактики;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 xml:space="preserve">привлечение внимания широких слоев населения к проблемам домашнего насилия, разъяснение гражданам необходимости содействия государственным органам в минимизации последствий правонарушений, совершаемых на этой почве, разъяснение положений нового законодательства о профилактике домашнего насилия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(в период с 4 по 08.04.2022 на территории Гродненской области проведена республиканская профилактическая акция «Дом без насилия!»)</w:t>
      </w: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sz w:val="30"/>
          <w:szCs w:val="30"/>
          <w:lang w:eastAsia="ru-RU"/>
        </w:rPr>
        <w:t>организация и проведение ряда мероприятий по инициативе МВД, УВД, направленных на профилактику тяжких и особо тяжких преступлений против жизни и здоровья;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kern w:val="2"/>
          <w:sz w:val="30"/>
          <w:szCs w:val="30"/>
          <w:lang w:eastAsia="ru-RU"/>
        </w:rPr>
      </w:pP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Справочно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: с 24.12.2021 по 09.01.2022 проведены профилактические мероприятия в соответствии с указанием МВД от 22.12.2021 №21/45672овд, по предупреждению тяжких и особо тяжких преступлений против жизни и здоровья граждан»;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с 21.01.2022 по 15.02.2022 в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Октябрьском РУВД, Лидском,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Новогрудском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, Гродненском, Слонимском, Ленинском и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Сморгонском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РОВД дополнительно проведены мероприятия, предусмотренные указанием МВД от 22.12.2021 №21/45672овд «О дополнительных мерах по предупреждению тяжких и особо тяжких преступлений против жизни и здоровья граждан» и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УВД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>от 19.01.2022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исх.№54/8/1513овд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«О предупреждении убийств, умышленных причинений тяжких телесных повреждений, в том числе в</w:t>
      </w:r>
      <w:proofErr w:type="gramEnd"/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сфере семейно-бытовых отношений»;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дополнительно в Октябрьском РУВД,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Ошмянском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и </w:t>
      </w:r>
      <w:proofErr w:type="spell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Сморгонском</w:t>
      </w:r>
      <w:proofErr w:type="spell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РОВД, на территориях которых по итогам 2021 года отмечался рост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lastRenderedPageBreak/>
        <w:t xml:space="preserve">данных преступлений, организовано проведение мероприятий, предусмотренных СКМ «Быт» с 15 по 19.03.2022, с 22 по 25.03.2022 и с 28 </w:t>
      </w: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по</w:t>
      </w:r>
      <w:proofErr w:type="gramEnd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30.09.2022 соответственно;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 05 по 25.03.2022 на территории Гродненской области проведены мероприятия, предусмотренные Комплексом дополнительных мер, направленных на предупреждение тяжких и особо тяжких преступлений против жизни и здоровья, утвержденным 03.03.2022 Министром внутренних дел Республики Беларусь;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 30.04 по 03.05.2022 на территории области проведены мероприятия в соответствии с указанием МВД от 28.04.2022 №21/27452овд «О дополнительных мероприятиях по предупреждению тяжких и особо тяжких преступлений против жизни и здоровья»;</w:t>
      </w: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с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07 по 09.05.2022 </w:t>
      </w: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проведена повторная реализация указанных мероприятий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(указание УВД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>от 04.05.2022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исх.№54/8/8724овд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«О дополнительных мероприятиях по предупреждению тяжких и особо тяжких преступлений против жизни и здоровья»;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 23 по 30.06.2022 на территории Ленинского, Октябрьского и Гродненского районов проведены мероприятия в соответствии с указанием УВД от 23.06.2022 №54/8/12705овд «О проведении дополнительных профилактических мероприятий»;</w:t>
      </w: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 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>в июне 2022 года проведены дополнительные мероприятия (указание УВД от 02.06.2022 №54/8/10930овд) по применению профилактической меры по ограничению в дееспособности граждан, ставящих свои семьи в тяжелое материальное положение вследствие злоупотребления спиртными напитками;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с </w:t>
      </w: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1 по 03.07.2022 </w:t>
      </w:r>
      <w:r w:rsidRPr="006922C9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 xml:space="preserve">проведена реализация мероприятий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в соответствии с указанием УВД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>от 22.06.2022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</w:t>
      </w:r>
      <w:r w:rsidRPr="006922C9"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  <w:t xml:space="preserve">исх.№54/14/12/617овд </w:t>
      </w:r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«О дополнительных мерах по усилению </w:t>
      </w:r>
      <w:proofErr w:type="gramStart"/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>контроля за</w:t>
      </w:r>
      <w:proofErr w:type="gramEnd"/>
      <w:r w:rsidRPr="006922C9">
        <w:rPr>
          <w:rFonts w:ascii="Times New Roman" w:eastAsia="Times New Roman" w:hAnsi="Times New Roman"/>
          <w:bCs/>
          <w:i/>
          <w:color w:val="000000"/>
          <w:sz w:val="30"/>
          <w:szCs w:val="30"/>
          <w:lang w:eastAsia="ru-RU"/>
        </w:rPr>
        <w:t xml:space="preserve"> лицами, имеющими судимость, и правопорядка в специальных учреждениях ОВД в период проведения мероприятий, приуроченных ко Дню Независимости»;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</w:pPr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 10 по 22.08.2022 проведены мероприятия в соответствии с указанием УВД от 08.08.2022 №54/8/16225овд «О дополнительных мерах по предупреждению особо тяжких и тяжких преступлений против жизни и здоровья»;</w:t>
      </w:r>
    </w:p>
    <w:p w:rsidR="006922C9" w:rsidRPr="006922C9" w:rsidRDefault="006922C9" w:rsidP="0069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30"/>
          <w:szCs w:val="30"/>
          <w:lang w:eastAsia="ru-RU"/>
        </w:rPr>
      </w:pPr>
      <w:proofErr w:type="gramStart"/>
      <w:r w:rsidRPr="006922C9">
        <w:rPr>
          <w:rFonts w:ascii="Times New Roman" w:eastAsia="Times New Roman" w:hAnsi="Times New Roman"/>
          <w:i/>
          <w:sz w:val="30"/>
          <w:szCs w:val="30"/>
          <w:lang w:eastAsia="ru-RU"/>
        </w:rPr>
        <w:t>с 03 по 30.09.2022 в соответствии с указанием УВД от 02.09.2022 №54/8/18220овд проведены профилактические мероприятия в отношении граждан, ранее допускавших факты домашнего насилия, а также с 08.09.2022 по 05.10.2022 в соответствии с указанием УВД от 07.09.2022 №54/8/18532овд профилактические мероприятия в отношении граждан, склонных к асоциальному поведению, в том числе уклоняющихся от уплаты жилищно-коммунальных услуг.</w:t>
      </w:r>
      <w:proofErr w:type="gramEnd"/>
    </w:p>
    <w:sectPr w:rsidR="006922C9" w:rsidRPr="006922C9" w:rsidSect="006922C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00" w:rsidRDefault="00D74200" w:rsidP="006922C9">
      <w:pPr>
        <w:spacing w:after="0" w:line="240" w:lineRule="auto"/>
      </w:pPr>
      <w:r>
        <w:separator/>
      </w:r>
    </w:p>
  </w:endnote>
  <w:endnote w:type="continuationSeparator" w:id="0">
    <w:p w:rsidR="00D74200" w:rsidRDefault="00D74200" w:rsidP="0069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234620"/>
      <w:docPartObj>
        <w:docPartGallery w:val="Page Numbers (Bottom of Page)"/>
        <w:docPartUnique/>
      </w:docPartObj>
    </w:sdtPr>
    <w:sdtContent>
      <w:p w:rsidR="006922C9" w:rsidRDefault="00692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22C9" w:rsidRDefault="006922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00" w:rsidRDefault="00D74200" w:rsidP="006922C9">
      <w:pPr>
        <w:spacing w:after="0" w:line="240" w:lineRule="auto"/>
      </w:pPr>
      <w:r>
        <w:separator/>
      </w:r>
    </w:p>
  </w:footnote>
  <w:footnote w:type="continuationSeparator" w:id="0">
    <w:p w:rsidR="00D74200" w:rsidRDefault="00D74200" w:rsidP="0069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C9"/>
    <w:rsid w:val="006922C9"/>
    <w:rsid w:val="007B3227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C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922C9"/>
  </w:style>
  <w:style w:type="paragraph" w:styleId="a4">
    <w:name w:val="header"/>
    <w:basedOn w:val="a"/>
    <w:link w:val="a5"/>
    <w:uiPriority w:val="99"/>
    <w:unhideWhenUsed/>
    <w:rsid w:val="00692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922C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692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6922C9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9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C9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22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22C9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22C9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22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22C9"/>
    <w:rPr>
      <w:rFonts w:ascii="Times New Roman" w:eastAsia="Calibri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922C9"/>
    <w:rPr>
      <w:color w:val="0000FF"/>
      <w:u w:val="single"/>
    </w:rPr>
  </w:style>
  <w:style w:type="character" w:styleId="af0">
    <w:name w:val="Strong"/>
    <w:basedOn w:val="a0"/>
    <w:uiPriority w:val="22"/>
    <w:qFormat/>
    <w:rsid w:val="006922C9"/>
    <w:rPr>
      <w:b/>
      <w:bCs/>
    </w:rPr>
  </w:style>
  <w:style w:type="paragraph" w:styleId="af1">
    <w:name w:val="Normal (Web)"/>
    <w:basedOn w:val="a"/>
    <w:uiPriority w:val="99"/>
    <w:semiHidden/>
    <w:unhideWhenUsed/>
    <w:rsid w:val="00692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2C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922C9"/>
  </w:style>
  <w:style w:type="paragraph" w:styleId="a4">
    <w:name w:val="header"/>
    <w:basedOn w:val="a"/>
    <w:link w:val="a5"/>
    <w:uiPriority w:val="99"/>
    <w:unhideWhenUsed/>
    <w:rsid w:val="00692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922C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6922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6922C9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92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2C9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22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22C9"/>
    <w:pPr>
      <w:spacing w:after="16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922C9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22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22C9"/>
    <w:rPr>
      <w:rFonts w:ascii="Times New Roman" w:eastAsia="Calibri" w:hAnsi="Times New Roman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922C9"/>
    <w:rPr>
      <w:color w:val="0000FF"/>
      <w:u w:val="single"/>
    </w:rPr>
  </w:style>
  <w:style w:type="character" w:styleId="af0">
    <w:name w:val="Strong"/>
    <w:basedOn w:val="a0"/>
    <w:uiPriority w:val="22"/>
    <w:qFormat/>
    <w:rsid w:val="006922C9"/>
    <w:rPr>
      <w:b/>
      <w:bCs/>
    </w:rPr>
  </w:style>
  <w:style w:type="paragraph" w:styleId="af1">
    <w:name w:val="Normal (Web)"/>
    <w:basedOn w:val="a"/>
    <w:uiPriority w:val="99"/>
    <w:semiHidden/>
    <w:unhideWhenUsed/>
    <w:rsid w:val="00692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11040</Words>
  <Characters>62928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2022-11-03T08:18:00Z</dcterms:created>
  <dcterms:modified xsi:type="dcterms:W3CDTF">2022-11-03T08:28:00Z</dcterms:modified>
</cp:coreProperties>
</file>