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A10D00" w:rsidRPr="00045413" w:rsidTr="0021425E">
        <w:tc>
          <w:tcPr>
            <w:tcW w:w="5954" w:type="dxa"/>
            <w:shd w:val="clear" w:color="auto" w:fill="auto"/>
          </w:tcPr>
          <w:p w:rsidR="00A10D00" w:rsidRPr="00045413" w:rsidRDefault="00A10D00" w:rsidP="0021425E">
            <w:pPr>
              <w:rPr>
                <w:b/>
                <w:sz w:val="22"/>
                <w:szCs w:val="22"/>
              </w:rPr>
            </w:pPr>
            <w:r w:rsidRPr="00045413">
              <w:rPr>
                <w:b/>
                <w:sz w:val="22"/>
                <w:szCs w:val="22"/>
              </w:rPr>
              <w:t>СВЕДЕНИЯ</w:t>
            </w:r>
          </w:p>
          <w:p w:rsidR="00A10D00" w:rsidRPr="00045413" w:rsidRDefault="00A10D00" w:rsidP="0021425E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 регистрации инициативных групп граждан по сбору подписей избирателей в поддержку лиц, предлагаемых для выдвижения кандидатами в депутаты Палаты представителей Национального собрания Республики Беларусь, Гродненского областного Совета депутатов</w:t>
            </w:r>
            <w:r w:rsidRPr="0004541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10D00" w:rsidRDefault="00A10D00" w:rsidP="00A10D00">
      <w:pPr>
        <w:tabs>
          <w:tab w:val="left" w:pos="23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222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3119"/>
        <w:gridCol w:w="1279"/>
        <w:gridCol w:w="2551"/>
        <w:gridCol w:w="1702"/>
        <w:gridCol w:w="1838"/>
        <w:gridCol w:w="1124"/>
      </w:tblGrid>
      <w:tr w:rsidR="002A3C4F" w:rsidRPr="002A3C4F" w:rsidTr="00BE21AE">
        <w:trPr>
          <w:trHeight w:val="1299"/>
          <w:tblHeader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окружной избирательной комиссии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2A3C4F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2A3C4F">
              <w:rPr>
                <w:rFonts w:eastAsia="Calibri"/>
                <w:sz w:val="22"/>
                <w:szCs w:val="22"/>
                <w:lang w:eastAsia="en-US"/>
              </w:rPr>
              <w:br/>
              <w:t>имя, отчество кандидата</w:t>
            </w:r>
            <w:r w:rsidRPr="002A3C4F">
              <w:rPr>
                <w:rFonts w:eastAsia="Calibri"/>
                <w:sz w:val="22"/>
                <w:szCs w:val="22"/>
                <w:lang w:eastAsia="en-US"/>
              </w:rPr>
              <w:br/>
              <w:t xml:space="preserve">(в алфавитном порядке по округу),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Должность, 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место работы,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Место жительства (город)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номер регистрации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инициативной группы</w:t>
            </w:r>
          </w:p>
        </w:tc>
      </w:tr>
      <w:tr w:rsidR="002A3C4F" w:rsidRPr="002A3C4F" w:rsidTr="00BE21AE">
        <w:trPr>
          <w:trHeight w:val="1048"/>
          <w:tblHeader/>
        </w:trPr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sz w:val="22"/>
                <w:szCs w:val="22"/>
              </w:rPr>
              <w:t>Окружная избирательная комиссия № 49, Гродненская область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Гродненский </w:t>
            </w:r>
            <w:proofErr w:type="spellStart"/>
            <w:r w:rsidRPr="002A3C4F">
              <w:rPr>
                <w:rFonts w:eastAsia="Calibri"/>
                <w:sz w:val="22"/>
                <w:szCs w:val="22"/>
                <w:lang w:eastAsia="en-US"/>
              </w:rPr>
              <w:t>Занеманский</w:t>
            </w:r>
            <w:proofErr w:type="spellEnd"/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 избирательный округ № 49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ОКСЕНЮК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Михаил Петрович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2FB" w:rsidRDefault="00AE52FB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12.11.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начальник управления идеологической работы Государственного пограничного комитета Республики Беларусь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A3C4F" w:rsidRPr="002A3C4F" w:rsidTr="00BE21AE">
        <w:trPr>
          <w:trHeight w:val="1299"/>
          <w:tblHeader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A3C4F">
              <w:rPr>
                <w:rFonts w:eastAsia="Calibri"/>
                <w:sz w:val="22"/>
                <w:szCs w:val="22"/>
                <w:lang w:eastAsia="en-US"/>
              </w:rPr>
              <w:t>Купаловский</w:t>
            </w:r>
            <w:proofErr w:type="spellEnd"/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№ 5</w:t>
            </w:r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БИЧ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Виталий Валентинович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2FB" w:rsidRDefault="00AE52FB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1978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генеральный директор открытого акционерного общества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«Бакалея Гродно»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r w:rsidRPr="002A3C4F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A3C4F" w:rsidRPr="002A3C4F" w:rsidTr="00BE21AE">
        <w:trPr>
          <w:trHeight w:val="1299"/>
          <w:tblHeader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A3C4F">
              <w:rPr>
                <w:rFonts w:eastAsia="Calibri"/>
                <w:sz w:val="22"/>
                <w:szCs w:val="22"/>
                <w:lang w:eastAsia="en-US"/>
              </w:rPr>
              <w:t>Принеманский</w:t>
            </w:r>
            <w:proofErr w:type="spellEnd"/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№ 6</w:t>
            </w:r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ОШУРИК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Павел Станиславович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2FB" w:rsidRDefault="00AE52FB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29.10.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1977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начальник главного финансового управления Гродненского областного исполнительного комитета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r w:rsidRPr="002A3C4F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A3C4F" w:rsidRPr="002A3C4F" w:rsidTr="00BE21AE">
        <w:trPr>
          <w:trHeight w:val="1299"/>
          <w:tblHeader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A3C4F">
              <w:rPr>
                <w:rFonts w:eastAsia="Calibri"/>
                <w:sz w:val="22"/>
                <w:szCs w:val="22"/>
                <w:lang w:eastAsia="en-US"/>
              </w:rPr>
              <w:t>Соломовский</w:t>
            </w:r>
            <w:proofErr w:type="spellEnd"/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№ 7</w:t>
            </w:r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ЮРЧЕНКО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Денис Александрович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2FB" w:rsidRDefault="00AE52FB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02.04.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открытого акционерного общества 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«Гродненский стеклозавод»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r w:rsidRPr="002A3C4F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A3C4F" w:rsidRPr="002A3C4F" w:rsidTr="00BE21AE">
        <w:trPr>
          <w:trHeight w:val="1299"/>
          <w:tblHeader/>
        </w:trPr>
        <w:tc>
          <w:tcPr>
            <w:tcW w:w="6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A3C4F">
              <w:rPr>
                <w:rFonts w:eastAsia="Calibri"/>
                <w:sz w:val="22"/>
                <w:szCs w:val="22"/>
                <w:lang w:eastAsia="en-US"/>
              </w:rPr>
              <w:t>Барановичский</w:t>
            </w:r>
            <w:proofErr w:type="spellEnd"/>
          </w:p>
          <w:p w:rsidR="002A3C4F" w:rsidRPr="002A3C4F" w:rsidRDefault="002A3C4F" w:rsidP="002A3C4F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МИСЮЛЯ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Михаил Михайлович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2FB" w:rsidRDefault="00AE52FB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23.01.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2A3C4F">
              <w:rPr>
                <w:rFonts w:eastAsia="Calibri"/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объединенного унитарного производственного предприятия «Гродненское городское жилищно-коммунальное хозяйство»   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 xml:space="preserve">член Белорусской партии </w:t>
            </w:r>
          </w:p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«Белая Русь»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F" w:rsidRPr="002A3C4F" w:rsidRDefault="002A3C4F" w:rsidP="002A3C4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3C4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:rsidR="00256B89" w:rsidRDefault="00256B89"/>
    <w:sectPr w:rsidR="00256B89" w:rsidSect="00A10D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00"/>
    <w:rsid w:val="00177B61"/>
    <w:rsid w:val="001B2422"/>
    <w:rsid w:val="001F3833"/>
    <w:rsid w:val="00256B89"/>
    <w:rsid w:val="002A3C4F"/>
    <w:rsid w:val="007671EE"/>
    <w:rsid w:val="009302E6"/>
    <w:rsid w:val="009E08DA"/>
    <w:rsid w:val="00A10D00"/>
    <w:rsid w:val="00AE52FB"/>
    <w:rsid w:val="00C96C5E"/>
    <w:rsid w:val="00D535B9"/>
    <w:rsid w:val="00D618BB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00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00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2023-12-15T06:05:00Z</dcterms:created>
  <dcterms:modified xsi:type="dcterms:W3CDTF">2023-12-15T12:45:00Z</dcterms:modified>
</cp:coreProperties>
</file>