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4CF8B" w14:textId="77777777" w:rsidR="00B958FB" w:rsidRDefault="00B958FB" w:rsidP="00886AFE">
      <w:pPr>
        <w:pStyle w:val="1"/>
        <w:tabs>
          <w:tab w:val="left" w:pos="708"/>
        </w:tabs>
        <w:ind w:left="0" w:right="-28"/>
      </w:pPr>
      <w:r w:rsidRPr="000A0CE6">
        <w:rPr>
          <w:i w:val="0"/>
          <w:sz w:val="22"/>
        </w:rPr>
        <w:t xml:space="preserve">Извещение об открытом аукционе по продаже права </w:t>
      </w:r>
      <w:r w:rsidR="00D57043">
        <w:rPr>
          <w:i w:val="0"/>
          <w:sz w:val="22"/>
        </w:rPr>
        <w:t xml:space="preserve">заключения договора </w:t>
      </w:r>
      <w:r w:rsidRPr="000A0CE6">
        <w:rPr>
          <w:i w:val="0"/>
          <w:sz w:val="22"/>
        </w:rPr>
        <w:t>аренды открыт</w:t>
      </w:r>
      <w:r w:rsidR="009022C9">
        <w:rPr>
          <w:i w:val="0"/>
          <w:sz w:val="22"/>
        </w:rPr>
        <w:t>ой</w:t>
      </w:r>
      <w:r w:rsidR="00F051A2" w:rsidRPr="000A0CE6">
        <w:rPr>
          <w:i w:val="0"/>
          <w:sz w:val="22"/>
        </w:rPr>
        <w:t xml:space="preserve"> </w:t>
      </w:r>
      <w:r w:rsidRPr="000A0CE6">
        <w:rPr>
          <w:i w:val="0"/>
          <w:sz w:val="22"/>
        </w:rPr>
        <w:t>площад</w:t>
      </w:r>
      <w:r w:rsidR="007544BA">
        <w:rPr>
          <w:i w:val="0"/>
          <w:sz w:val="22"/>
        </w:rPr>
        <w:t>к</w:t>
      </w:r>
      <w:r w:rsidR="009022C9">
        <w:rPr>
          <w:i w:val="0"/>
          <w:sz w:val="22"/>
        </w:rPr>
        <w:t>и</w:t>
      </w:r>
      <w:r w:rsidRPr="000A0CE6">
        <w:rPr>
          <w:i w:val="0"/>
          <w:sz w:val="22"/>
        </w:rPr>
        <w:t xml:space="preserve"> </w:t>
      </w:r>
      <w:r w:rsidR="00886AFE">
        <w:rPr>
          <w:i w:val="0"/>
          <w:sz w:val="22"/>
        </w:rPr>
        <w:t xml:space="preserve">с покрытием </w:t>
      </w:r>
      <w:r w:rsidRPr="000A0CE6">
        <w:rPr>
          <w:i w:val="0"/>
          <w:sz w:val="22"/>
        </w:rPr>
        <w:t xml:space="preserve">в г. Гродно </w:t>
      </w:r>
      <w:r w:rsidR="001A0A2B">
        <w:rPr>
          <w:i w:val="0"/>
          <w:sz w:val="22"/>
        </w:rPr>
        <w:t>24 февраля 2026</w:t>
      </w:r>
      <w:r w:rsidRPr="000A0CE6">
        <w:rPr>
          <w:i w:val="0"/>
          <w:sz w:val="22"/>
        </w:rPr>
        <w:t xml:space="preserve"> года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1"/>
        <w:gridCol w:w="5857"/>
        <w:gridCol w:w="1215"/>
        <w:gridCol w:w="1486"/>
        <w:gridCol w:w="1188"/>
      </w:tblGrid>
      <w:tr w:rsidR="004031DB" w:rsidRPr="004031DB" w14:paraId="3A5C44E3" w14:textId="77777777" w:rsidTr="001A0A2B">
        <w:trPr>
          <w:cantSplit/>
          <w:trHeight w:val="60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ACF81" w14:textId="77777777" w:rsidR="007F2F3A" w:rsidRPr="004031DB" w:rsidRDefault="007F2F3A" w:rsidP="00C84658">
            <w:pPr>
              <w:tabs>
                <w:tab w:val="left" w:pos="801"/>
                <w:tab w:val="left" w:pos="6786"/>
              </w:tabs>
              <w:spacing w:line="200" w:lineRule="exact"/>
              <w:ind w:right="-730"/>
              <w:rPr>
                <w:sz w:val="20"/>
                <w:szCs w:val="18"/>
              </w:rPr>
            </w:pPr>
            <w:r w:rsidRPr="004031DB">
              <w:rPr>
                <w:sz w:val="20"/>
                <w:szCs w:val="18"/>
              </w:rPr>
              <w:t xml:space="preserve">№ </w:t>
            </w:r>
          </w:p>
        </w:tc>
        <w:tc>
          <w:tcPr>
            <w:tcW w:w="2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750B2" w14:textId="77777777" w:rsidR="007F2F3A" w:rsidRPr="004031DB" w:rsidRDefault="007F2F3A" w:rsidP="00E35616">
            <w:pPr>
              <w:tabs>
                <w:tab w:val="left" w:pos="6786"/>
              </w:tabs>
              <w:spacing w:line="200" w:lineRule="exact"/>
              <w:jc w:val="center"/>
              <w:rPr>
                <w:sz w:val="20"/>
                <w:szCs w:val="18"/>
              </w:rPr>
            </w:pPr>
            <w:r w:rsidRPr="004031DB">
              <w:rPr>
                <w:sz w:val="20"/>
                <w:szCs w:val="18"/>
              </w:rPr>
              <w:t>Наименование объекта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F856C" w14:textId="77777777" w:rsidR="007F2F3A" w:rsidRPr="004031DB" w:rsidRDefault="0053573D" w:rsidP="00E35616">
            <w:pPr>
              <w:tabs>
                <w:tab w:val="left" w:pos="6786"/>
              </w:tabs>
              <w:spacing w:line="200" w:lineRule="exact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Площадь, кв.м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E4206" w14:textId="77777777" w:rsidR="007F2F3A" w:rsidRPr="004031DB" w:rsidRDefault="007F2F3A" w:rsidP="00E35616">
            <w:pPr>
              <w:tabs>
                <w:tab w:val="left" w:pos="6786"/>
              </w:tabs>
              <w:spacing w:line="200" w:lineRule="exact"/>
              <w:ind w:right="31"/>
              <w:jc w:val="center"/>
              <w:rPr>
                <w:sz w:val="20"/>
                <w:szCs w:val="18"/>
              </w:rPr>
            </w:pPr>
            <w:r w:rsidRPr="004031DB">
              <w:rPr>
                <w:sz w:val="20"/>
                <w:szCs w:val="18"/>
              </w:rPr>
              <w:t>Начальная цена, руб.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7A618" w14:textId="77777777" w:rsidR="007F2F3A" w:rsidRPr="004031DB" w:rsidRDefault="007F2F3A" w:rsidP="00E35616">
            <w:pPr>
              <w:tabs>
                <w:tab w:val="left" w:pos="6786"/>
              </w:tabs>
              <w:spacing w:line="200" w:lineRule="exact"/>
              <w:jc w:val="center"/>
              <w:rPr>
                <w:sz w:val="20"/>
                <w:szCs w:val="18"/>
              </w:rPr>
            </w:pPr>
            <w:r w:rsidRPr="004031DB">
              <w:rPr>
                <w:sz w:val="20"/>
                <w:szCs w:val="18"/>
              </w:rPr>
              <w:t xml:space="preserve">Сумма задатка, </w:t>
            </w:r>
          </w:p>
          <w:p w14:paraId="264B85E4" w14:textId="77777777" w:rsidR="007F2F3A" w:rsidRPr="004031DB" w:rsidRDefault="007F2F3A" w:rsidP="00E35616">
            <w:pPr>
              <w:tabs>
                <w:tab w:val="left" w:pos="6786"/>
              </w:tabs>
              <w:spacing w:line="200" w:lineRule="exact"/>
              <w:jc w:val="center"/>
              <w:rPr>
                <w:sz w:val="20"/>
                <w:szCs w:val="18"/>
              </w:rPr>
            </w:pPr>
            <w:r w:rsidRPr="004031DB">
              <w:rPr>
                <w:sz w:val="20"/>
                <w:szCs w:val="18"/>
              </w:rPr>
              <w:t>руб.</w:t>
            </w:r>
          </w:p>
        </w:tc>
      </w:tr>
      <w:tr w:rsidR="00D71AA2" w:rsidRPr="004031DB" w14:paraId="40229A9F" w14:textId="77777777" w:rsidTr="00D71AA2">
        <w:trPr>
          <w:cantSplit/>
          <w:trHeight w:val="6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B7D67" w14:textId="77777777" w:rsidR="00857939" w:rsidRPr="00857939" w:rsidRDefault="00857939" w:rsidP="00857939">
            <w:pPr>
              <w:spacing w:line="220" w:lineRule="exact"/>
              <w:ind w:right="180"/>
              <w:jc w:val="center"/>
              <w:rPr>
                <w:b/>
                <w:sz w:val="20"/>
                <w:szCs w:val="20"/>
              </w:rPr>
            </w:pPr>
            <w:r w:rsidRPr="00857939">
              <w:rPr>
                <w:b/>
                <w:sz w:val="20"/>
                <w:szCs w:val="20"/>
              </w:rPr>
              <w:t>Балансодержатель: городское унитарное ремонтно-строительное предприятие «Гроднозеленстрой»</w:t>
            </w:r>
          </w:p>
          <w:p w14:paraId="19969018" w14:textId="77777777" w:rsidR="00D71AA2" w:rsidRDefault="00857939" w:rsidP="00857939">
            <w:pPr>
              <w:tabs>
                <w:tab w:val="left" w:pos="6786"/>
              </w:tabs>
              <w:ind w:right="31"/>
              <w:jc w:val="center"/>
              <w:rPr>
                <w:sz w:val="20"/>
                <w:szCs w:val="18"/>
              </w:rPr>
            </w:pPr>
            <w:r w:rsidRPr="00857939">
              <w:rPr>
                <w:b/>
                <w:sz w:val="20"/>
                <w:szCs w:val="20"/>
              </w:rPr>
              <w:t>Адрес: г. Гродно, урочище Пышки. Телефон: 8 (152) 43-</w:t>
            </w:r>
            <w:r w:rsidR="00983E01">
              <w:rPr>
                <w:b/>
                <w:sz w:val="20"/>
                <w:szCs w:val="20"/>
              </w:rPr>
              <w:t>11-55</w:t>
            </w:r>
          </w:p>
        </w:tc>
      </w:tr>
      <w:tr w:rsidR="00F86985" w:rsidRPr="004031DB" w14:paraId="160C1218" w14:textId="77777777" w:rsidTr="001A0A2B">
        <w:trPr>
          <w:cantSplit/>
          <w:trHeight w:val="1003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2AA0F" w14:textId="77777777" w:rsidR="00C84658" w:rsidRPr="00D86714" w:rsidRDefault="00C84658" w:rsidP="001241CC">
            <w:pPr>
              <w:tabs>
                <w:tab w:val="left" w:pos="801"/>
                <w:tab w:val="left" w:pos="6786"/>
              </w:tabs>
              <w:spacing w:line="200" w:lineRule="exact"/>
              <w:ind w:right="-730"/>
              <w:rPr>
                <w:b/>
                <w:sz w:val="20"/>
                <w:szCs w:val="18"/>
              </w:rPr>
            </w:pPr>
            <w:r w:rsidRPr="00D86714">
              <w:rPr>
                <w:b/>
                <w:sz w:val="20"/>
                <w:szCs w:val="18"/>
              </w:rPr>
              <w:t>лот</w:t>
            </w:r>
          </w:p>
          <w:p w14:paraId="3792A69D" w14:textId="77777777" w:rsidR="00F86985" w:rsidRDefault="00C84658" w:rsidP="001241CC">
            <w:pPr>
              <w:tabs>
                <w:tab w:val="left" w:pos="801"/>
                <w:tab w:val="left" w:pos="6786"/>
              </w:tabs>
              <w:spacing w:line="200" w:lineRule="exact"/>
              <w:ind w:right="-730"/>
              <w:rPr>
                <w:sz w:val="20"/>
                <w:szCs w:val="18"/>
              </w:rPr>
            </w:pPr>
            <w:r w:rsidRPr="00D86714">
              <w:rPr>
                <w:b/>
                <w:sz w:val="20"/>
                <w:szCs w:val="18"/>
              </w:rPr>
              <w:t xml:space="preserve">№ </w:t>
            </w:r>
            <w:r w:rsidR="00D16DB9">
              <w:rPr>
                <w:b/>
                <w:sz w:val="20"/>
                <w:szCs w:val="18"/>
              </w:rPr>
              <w:t>1</w:t>
            </w:r>
          </w:p>
        </w:tc>
        <w:tc>
          <w:tcPr>
            <w:tcW w:w="2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EB279" w14:textId="77777777" w:rsidR="00E05830" w:rsidRPr="007835D2" w:rsidRDefault="00E05830" w:rsidP="00E05830">
            <w:pPr>
              <w:tabs>
                <w:tab w:val="left" w:pos="6786"/>
              </w:tabs>
              <w:spacing w:line="220" w:lineRule="exact"/>
              <w:rPr>
                <w:sz w:val="20"/>
                <w:szCs w:val="20"/>
              </w:rPr>
            </w:pPr>
            <w:r w:rsidRPr="007835D2">
              <w:rPr>
                <w:sz w:val="20"/>
                <w:szCs w:val="20"/>
              </w:rPr>
              <w:t>Часть капитального строения с инв.№ 400/C-</w:t>
            </w:r>
            <w:r>
              <w:rPr>
                <w:sz w:val="20"/>
                <w:szCs w:val="20"/>
              </w:rPr>
              <w:t>149586</w:t>
            </w:r>
            <w:r w:rsidRPr="007835D2">
              <w:rPr>
                <w:sz w:val="20"/>
                <w:szCs w:val="20"/>
              </w:rPr>
              <w:t xml:space="preserve"> (площадка),</w:t>
            </w:r>
          </w:p>
          <w:p w14:paraId="1EE192D7" w14:textId="77777777" w:rsidR="00E05830" w:rsidRDefault="001A0A2B" w:rsidP="00E05830">
            <w:pPr>
              <w:tabs>
                <w:tab w:val="left" w:pos="6786"/>
              </w:tabs>
              <w:spacing w:line="22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часть </w:t>
            </w:r>
            <w:r w:rsidR="009C5234">
              <w:rPr>
                <w:sz w:val="20"/>
                <w:szCs w:val="20"/>
              </w:rPr>
              <w:t>участ</w:t>
            </w:r>
            <w:r>
              <w:rPr>
                <w:sz w:val="20"/>
                <w:szCs w:val="20"/>
              </w:rPr>
              <w:t>ка</w:t>
            </w:r>
            <w:r w:rsidR="00E05830" w:rsidRPr="007835D2">
              <w:rPr>
                <w:sz w:val="20"/>
                <w:szCs w:val="20"/>
              </w:rPr>
              <w:t xml:space="preserve"> № </w:t>
            </w:r>
            <w:r>
              <w:rPr>
                <w:sz w:val="20"/>
                <w:szCs w:val="20"/>
              </w:rPr>
              <w:t>3</w:t>
            </w:r>
            <w:r w:rsidR="00E05830" w:rsidRPr="007835D2">
              <w:rPr>
                <w:sz w:val="20"/>
                <w:szCs w:val="20"/>
              </w:rPr>
              <w:t xml:space="preserve">, </w:t>
            </w:r>
            <w:r w:rsidR="00E05830" w:rsidRPr="00E05830">
              <w:rPr>
                <w:sz w:val="20"/>
                <w:szCs w:val="20"/>
              </w:rPr>
              <w:t>г. Гродно, б-р Ленинского Комсомола, 56, площадка с юго-западной стороны границы земельного участка вдоль автомобильной парковки</w:t>
            </w:r>
          </w:p>
          <w:p w14:paraId="4ECB1580" w14:textId="77777777" w:rsidR="00E05830" w:rsidRPr="007835D2" w:rsidRDefault="00E05830" w:rsidP="00E05830">
            <w:pPr>
              <w:tabs>
                <w:tab w:val="left" w:pos="6786"/>
              </w:tabs>
              <w:spacing w:line="220" w:lineRule="exact"/>
              <w:rPr>
                <w:sz w:val="20"/>
                <w:szCs w:val="20"/>
              </w:rPr>
            </w:pPr>
          </w:p>
          <w:p w14:paraId="6004AFB5" w14:textId="77777777" w:rsidR="00E633A6" w:rsidRPr="00DA2492" w:rsidRDefault="00E05830" w:rsidP="00ED69D2">
            <w:pPr>
              <w:ind w:right="180"/>
              <w:jc w:val="both"/>
              <w:rPr>
                <w:sz w:val="20"/>
                <w:szCs w:val="18"/>
              </w:rPr>
            </w:pPr>
            <w:r w:rsidRPr="007835D2">
              <w:rPr>
                <w:sz w:val="20"/>
                <w:szCs w:val="20"/>
              </w:rPr>
              <w:t>Коэффициент спроса: 3, 0,5</w:t>
            </w:r>
            <w:r>
              <w:rPr>
                <w:sz w:val="20"/>
                <w:szCs w:val="20"/>
              </w:rPr>
              <w:t xml:space="preserve"> </w:t>
            </w:r>
            <w:r w:rsidRPr="007835D2">
              <w:rPr>
                <w:sz w:val="20"/>
                <w:szCs w:val="20"/>
              </w:rPr>
              <w:t>– октябрь-март (при условии неосуществления деятельности)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59549" w14:textId="77777777" w:rsidR="00F86985" w:rsidRDefault="001A0A2B" w:rsidP="00681A0F">
            <w:pPr>
              <w:tabs>
                <w:tab w:val="left" w:pos="6786"/>
              </w:tabs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50,0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E5E3" w14:textId="77777777" w:rsidR="00F86985" w:rsidRDefault="001A0A2B" w:rsidP="00681A0F">
            <w:pPr>
              <w:tabs>
                <w:tab w:val="left" w:pos="6786"/>
              </w:tabs>
              <w:ind w:right="31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234,63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C238A" w14:textId="77777777" w:rsidR="00F86985" w:rsidRDefault="001A0A2B" w:rsidP="00681A0F">
            <w:pPr>
              <w:tabs>
                <w:tab w:val="left" w:pos="6786"/>
              </w:tabs>
              <w:ind w:right="31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234,63</w:t>
            </w:r>
          </w:p>
        </w:tc>
      </w:tr>
    </w:tbl>
    <w:p w14:paraId="681ED598" w14:textId="77777777" w:rsidR="00E960E5" w:rsidRDefault="00E960E5" w:rsidP="00C33FE3">
      <w:pPr>
        <w:ind w:right="180"/>
        <w:jc w:val="both"/>
        <w:rPr>
          <w:sz w:val="20"/>
          <w:szCs w:val="18"/>
        </w:rPr>
      </w:pPr>
      <w:r w:rsidRPr="00E960E5">
        <w:rPr>
          <w:sz w:val="20"/>
          <w:szCs w:val="18"/>
        </w:rPr>
        <w:t>Предполагаемое целевое назначение аренды: под размещение нестационарного объекта общественного питания, нестационарного торгового объекта продовольственной, непродовольственной группы товаров и объектов развлекательного назначения</w:t>
      </w:r>
    </w:p>
    <w:p w14:paraId="01F50EE0" w14:textId="77777777" w:rsidR="00ED69D2" w:rsidRPr="00ED69D2" w:rsidRDefault="00ED69D2" w:rsidP="00E960E5">
      <w:pPr>
        <w:ind w:right="180"/>
        <w:jc w:val="both"/>
        <w:rPr>
          <w:sz w:val="20"/>
          <w:szCs w:val="20"/>
        </w:rPr>
      </w:pPr>
      <w:r>
        <w:rPr>
          <w:sz w:val="20"/>
          <w:szCs w:val="20"/>
        </w:rPr>
        <w:t>С</w:t>
      </w:r>
      <w:r w:rsidRPr="001C3FF3">
        <w:rPr>
          <w:sz w:val="20"/>
          <w:szCs w:val="20"/>
        </w:rPr>
        <w:t>рок договора аренды</w:t>
      </w:r>
      <w:r>
        <w:rPr>
          <w:sz w:val="20"/>
          <w:szCs w:val="20"/>
        </w:rPr>
        <w:t>: 3 года</w:t>
      </w:r>
    </w:p>
    <w:p w14:paraId="31485502" w14:textId="77777777" w:rsidR="00E960E5" w:rsidRDefault="00E960E5" w:rsidP="00E960E5">
      <w:pPr>
        <w:ind w:right="180"/>
        <w:jc w:val="both"/>
        <w:rPr>
          <w:sz w:val="20"/>
          <w:szCs w:val="18"/>
        </w:rPr>
      </w:pPr>
      <w:r w:rsidRPr="00E960E5">
        <w:rPr>
          <w:sz w:val="20"/>
          <w:szCs w:val="18"/>
        </w:rPr>
        <w:t xml:space="preserve">Условия сдачи в аренду: </w:t>
      </w:r>
    </w:p>
    <w:p w14:paraId="3EF1F8F5" w14:textId="77777777" w:rsidR="006A3ACE" w:rsidRPr="00E960E5" w:rsidRDefault="006A3ACE" w:rsidP="00E960E5">
      <w:pPr>
        <w:ind w:right="180"/>
        <w:jc w:val="both"/>
        <w:rPr>
          <w:sz w:val="20"/>
          <w:szCs w:val="18"/>
        </w:rPr>
      </w:pPr>
      <w:r>
        <w:rPr>
          <w:sz w:val="20"/>
          <w:szCs w:val="18"/>
        </w:rPr>
        <w:t xml:space="preserve">1. </w:t>
      </w:r>
      <w:r w:rsidRPr="00E05830">
        <w:rPr>
          <w:sz w:val="20"/>
          <w:szCs w:val="18"/>
        </w:rPr>
        <w:t>Победитель аукциона при размещении нестационарного торгового объекта должен обеспечить его соответствие «Требованиям к внешнему виду и размерам нестационарных и передвижных торговых объектов, нестационарных и передвижных объектов общественного питания, летних площадок (продолжений залов), размещаемых на территории г. Гродно», утверждённым решением Гродненского городского исполнительного комитета от 27 марта 2024 г. № 220 (далее – требования к внешнему виду и размерам)</w:t>
      </w:r>
    </w:p>
    <w:p w14:paraId="63E8A791" w14:textId="77777777" w:rsidR="00E960E5" w:rsidRPr="00E960E5" w:rsidRDefault="006A3ACE" w:rsidP="00E960E5">
      <w:pPr>
        <w:ind w:right="180"/>
        <w:jc w:val="both"/>
        <w:rPr>
          <w:sz w:val="20"/>
          <w:szCs w:val="18"/>
        </w:rPr>
      </w:pPr>
      <w:r>
        <w:rPr>
          <w:sz w:val="20"/>
          <w:szCs w:val="18"/>
        </w:rPr>
        <w:t>2</w:t>
      </w:r>
      <w:r w:rsidR="00E960E5" w:rsidRPr="00E960E5">
        <w:rPr>
          <w:sz w:val="20"/>
          <w:szCs w:val="18"/>
        </w:rPr>
        <w:t>. победитель аукциона до размещения объекта на площадке должен предоставить в управление строительства, архитектуры и градостроительства Гродненского городского исполнительного комитета эскиз внешнего вида с указанием размеров и цветового решения;</w:t>
      </w:r>
    </w:p>
    <w:p w14:paraId="6F715A56" w14:textId="77777777" w:rsidR="00E960E5" w:rsidRPr="00E960E5" w:rsidRDefault="006A3ACE" w:rsidP="00E960E5">
      <w:pPr>
        <w:ind w:right="180"/>
        <w:jc w:val="both"/>
        <w:rPr>
          <w:sz w:val="20"/>
          <w:szCs w:val="18"/>
        </w:rPr>
      </w:pPr>
      <w:r>
        <w:rPr>
          <w:sz w:val="20"/>
          <w:szCs w:val="18"/>
        </w:rPr>
        <w:t>3</w:t>
      </w:r>
      <w:r w:rsidR="00E960E5">
        <w:rPr>
          <w:sz w:val="20"/>
          <w:szCs w:val="18"/>
        </w:rPr>
        <w:t>. при размещении</w:t>
      </w:r>
      <w:r w:rsidR="00E960E5" w:rsidRPr="00E960E5">
        <w:rPr>
          <w:sz w:val="20"/>
          <w:szCs w:val="18"/>
        </w:rPr>
        <w:t xml:space="preserve"> объекта не допускается:</w:t>
      </w:r>
    </w:p>
    <w:p w14:paraId="6AA38E53" w14:textId="77777777" w:rsidR="00E960E5" w:rsidRPr="00E960E5" w:rsidRDefault="00E960E5" w:rsidP="00E960E5">
      <w:pPr>
        <w:ind w:right="180"/>
        <w:jc w:val="both"/>
        <w:rPr>
          <w:sz w:val="20"/>
          <w:szCs w:val="18"/>
        </w:rPr>
      </w:pPr>
      <w:r w:rsidRPr="00E960E5">
        <w:rPr>
          <w:sz w:val="20"/>
          <w:szCs w:val="18"/>
        </w:rPr>
        <w:t xml:space="preserve">- снос зеленых насаждений; </w:t>
      </w:r>
    </w:p>
    <w:p w14:paraId="1F97F460" w14:textId="77777777" w:rsidR="00E960E5" w:rsidRPr="00E960E5" w:rsidRDefault="00E960E5" w:rsidP="00E960E5">
      <w:pPr>
        <w:ind w:right="180"/>
        <w:jc w:val="both"/>
        <w:rPr>
          <w:sz w:val="20"/>
          <w:szCs w:val="18"/>
        </w:rPr>
      </w:pPr>
      <w:r>
        <w:rPr>
          <w:sz w:val="20"/>
          <w:szCs w:val="18"/>
        </w:rPr>
        <w:t>-</w:t>
      </w:r>
      <w:r w:rsidRPr="00E960E5">
        <w:rPr>
          <w:sz w:val="20"/>
          <w:szCs w:val="18"/>
        </w:rPr>
        <w:t>нанесение декоративных пленок на поверхности остекления, кроме места для размещения рекламы, соответствующего требованиям законодательства о рекламе;</w:t>
      </w:r>
    </w:p>
    <w:p w14:paraId="2386C1C5" w14:textId="77777777" w:rsidR="00E960E5" w:rsidRPr="00E960E5" w:rsidRDefault="00E960E5" w:rsidP="00E960E5">
      <w:pPr>
        <w:ind w:right="180"/>
        <w:jc w:val="both"/>
        <w:rPr>
          <w:sz w:val="20"/>
          <w:szCs w:val="18"/>
        </w:rPr>
      </w:pPr>
      <w:r w:rsidRPr="00E960E5">
        <w:rPr>
          <w:sz w:val="20"/>
          <w:szCs w:val="18"/>
        </w:rPr>
        <w:t xml:space="preserve">- использование ритуальной атрибутики при декоративном оформлении; </w:t>
      </w:r>
    </w:p>
    <w:p w14:paraId="03C47391" w14:textId="77777777" w:rsidR="00E960E5" w:rsidRDefault="00E960E5" w:rsidP="00E960E5">
      <w:pPr>
        <w:ind w:right="180"/>
        <w:jc w:val="both"/>
        <w:rPr>
          <w:sz w:val="20"/>
          <w:szCs w:val="18"/>
        </w:rPr>
      </w:pPr>
      <w:r w:rsidRPr="00E960E5">
        <w:rPr>
          <w:sz w:val="20"/>
          <w:szCs w:val="18"/>
        </w:rPr>
        <w:t>- нанесение ущерба фасадам рядом расположенных зданий и благоустройству, в том числе заглубление конструкций, оборудования и ограждений при монтаже, иных технических решений обустройства и эксплуатации;</w:t>
      </w:r>
    </w:p>
    <w:p w14:paraId="229242B7" w14:textId="77777777" w:rsidR="00E05830" w:rsidRDefault="00E05830" w:rsidP="00E05830">
      <w:pPr>
        <w:ind w:right="180"/>
        <w:jc w:val="both"/>
        <w:rPr>
          <w:sz w:val="20"/>
          <w:szCs w:val="18"/>
        </w:rPr>
      </w:pPr>
      <w:r w:rsidRPr="00E05830">
        <w:rPr>
          <w:sz w:val="20"/>
          <w:szCs w:val="18"/>
        </w:rPr>
        <w:t>До размещения нестационарного объекта на площадке требуется:</w:t>
      </w:r>
    </w:p>
    <w:p w14:paraId="6016336E" w14:textId="77777777" w:rsidR="006A3ACE" w:rsidRDefault="006A3ACE" w:rsidP="006A3ACE">
      <w:pPr>
        <w:ind w:right="180"/>
        <w:jc w:val="both"/>
        <w:rPr>
          <w:sz w:val="20"/>
          <w:szCs w:val="18"/>
        </w:rPr>
      </w:pPr>
      <w:r>
        <w:rPr>
          <w:sz w:val="20"/>
          <w:szCs w:val="18"/>
        </w:rPr>
        <w:t>1. учесть гармоничное сочетание цветового и стилистического решения передвижного объекта общественного питания с окружающей застройкой, получив подтверждение соответствия его требованиям к внешнему виду и размерам в управление строительства, архитектуры и градостроительства Гродненского городского исполнительного комитета;</w:t>
      </w:r>
    </w:p>
    <w:p w14:paraId="4EBFF1B4" w14:textId="77777777" w:rsidR="006A3ACE" w:rsidRDefault="006A3ACE" w:rsidP="006A3ACE">
      <w:pPr>
        <w:ind w:right="180"/>
        <w:jc w:val="both"/>
        <w:rPr>
          <w:sz w:val="20"/>
          <w:szCs w:val="18"/>
        </w:rPr>
      </w:pPr>
      <w:r>
        <w:rPr>
          <w:sz w:val="20"/>
          <w:szCs w:val="18"/>
        </w:rPr>
        <w:t>2. обеспечить эстетичность внешнего вид</w:t>
      </w:r>
      <w:r w:rsidR="006F167C">
        <w:rPr>
          <w:sz w:val="20"/>
          <w:szCs w:val="18"/>
        </w:rPr>
        <w:t>а</w:t>
      </w:r>
      <w:r>
        <w:rPr>
          <w:sz w:val="20"/>
          <w:szCs w:val="18"/>
        </w:rPr>
        <w:t xml:space="preserve"> объекта без видимых повреждений, в том числе следов ржавчины, фрагментарной подкраски, граффити, растрескиваний, осыпаний, трещин, плесени и грибка, пятен выгорания цветового пигмента, отслаиваний, потеков, дыр, обрушений, вмятин, загрязнений;</w:t>
      </w:r>
    </w:p>
    <w:p w14:paraId="34A87210" w14:textId="77777777" w:rsidR="006A3ACE" w:rsidRDefault="006A3ACE" w:rsidP="006A3ACE">
      <w:pPr>
        <w:ind w:right="180"/>
        <w:jc w:val="both"/>
        <w:rPr>
          <w:sz w:val="20"/>
          <w:szCs w:val="18"/>
        </w:rPr>
      </w:pPr>
      <w:r>
        <w:rPr>
          <w:sz w:val="20"/>
          <w:szCs w:val="18"/>
        </w:rPr>
        <w:t>3. соблюсти соответствие наружной рекламы, размещаемой на объекте к требованиям законодательства о рекламе;</w:t>
      </w:r>
    </w:p>
    <w:p w14:paraId="3D2CAA54" w14:textId="77777777" w:rsidR="006A3ACE" w:rsidRDefault="006A3ACE" w:rsidP="006A3ACE">
      <w:pPr>
        <w:ind w:right="180"/>
        <w:jc w:val="both"/>
        <w:rPr>
          <w:sz w:val="20"/>
          <w:szCs w:val="18"/>
        </w:rPr>
      </w:pPr>
      <w:r>
        <w:rPr>
          <w:sz w:val="20"/>
          <w:szCs w:val="18"/>
        </w:rPr>
        <w:t>4. выполнить требования согласующих организаций и служб, эксплуатирующих инженерные коммуникации;</w:t>
      </w:r>
    </w:p>
    <w:p w14:paraId="758F1C2C" w14:textId="77777777" w:rsidR="006A3ACE" w:rsidRDefault="006A3ACE" w:rsidP="006A3ACE">
      <w:pPr>
        <w:ind w:right="180"/>
        <w:jc w:val="both"/>
        <w:rPr>
          <w:sz w:val="20"/>
          <w:szCs w:val="18"/>
        </w:rPr>
      </w:pPr>
      <w:r>
        <w:rPr>
          <w:sz w:val="20"/>
          <w:szCs w:val="18"/>
        </w:rPr>
        <w:t>5. предусмотреть мероприятия для обслуживания маломобильных групп населения;</w:t>
      </w:r>
    </w:p>
    <w:p w14:paraId="0E38C504" w14:textId="77777777" w:rsidR="006A3ACE" w:rsidRDefault="006A3ACE" w:rsidP="006A3ACE">
      <w:pPr>
        <w:ind w:right="180"/>
        <w:jc w:val="both"/>
        <w:rPr>
          <w:sz w:val="20"/>
          <w:szCs w:val="18"/>
        </w:rPr>
      </w:pPr>
      <w:r>
        <w:rPr>
          <w:sz w:val="20"/>
          <w:szCs w:val="18"/>
        </w:rPr>
        <w:t>6. предусмотреть получение соответствующих разрешений для функционирования объекта;</w:t>
      </w:r>
    </w:p>
    <w:p w14:paraId="32EAD5D6" w14:textId="77777777" w:rsidR="006A3ACE" w:rsidRDefault="006A3ACE" w:rsidP="006A3ACE">
      <w:pPr>
        <w:ind w:right="180"/>
        <w:jc w:val="both"/>
        <w:rPr>
          <w:sz w:val="20"/>
          <w:szCs w:val="18"/>
        </w:rPr>
      </w:pPr>
      <w:r>
        <w:rPr>
          <w:sz w:val="20"/>
          <w:szCs w:val="18"/>
        </w:rPr>
        <w:t>7. предусмотреть в местах размещения нестационарных объектов общественного питания, нестационарных торговых объектов, функционирование туалетов.</w:t>
      </w:r>
    </w:p>
    <w:p w14:paraId="761A5319" w14:textId="77777777" w:rsidR="00A518E8" w:rsidRPr="00794F7E" w:rsidRDefault="00A518E8" w:rsidP="006A3ACE">
      <w:pPr>
        <w:ind w:right="180"/>
        <w:jc w:val="both"/>
        <w:rPr>
          <w:sz w:val="20"/>
          <w:szCs w:val="20"/>
        </w:rPr>
      </w:pPr>
      <w:r w:rsidRPr="00794F7E">
        <w:rPr>
          <w:sz w:val="20"/>
          <w:szCs w:val="20"/>
        </w:rPr>
        <w:t xml:space="preserve">Победитель аукциона обязан в течение 10 </w:t>
      </w:r>
      <w:r>
        <w:rPr>
          <w:sz w:val="20"/>
          <w:szCs w:val="20"/>
        </w:rPr>
        <w:t xml:space="preserve">рабочих </w:t>
      </w:r>
      <w:r w:rsidRPr="00794F7E">
        <w:rPr>
          <w:sz w:val="20"/>
          <w:szCs w:val="20"/>
        </w:rPr>
        <w:t xml:space="preserve">дней </w:t>
      </w:r>
      <w:r w:rsidRPr="000C3D5F">
        <w:rPr>
          <w:sz w:val="20"/>
          <w:szCs w:val="20"/>
        </w:rPr>
        <w:t>начиная со дня, следующего за днем проведения аукциона и подписания протокола аукциона</w:t>
      </w:r>
      <w:r>
        <w:rPr>
          <w:sz w:val="20"/>
          <w:szCs w:val="20"/>
        </w:rPr>
        <w:t>,</w:t>
      </w:r>
      <w:r w:rsidRPr="00794F7E">
        <w:rPr>
          <w:sz w:val="20"/>
          <w:szCs w:val="20"/>
        </w:rPr>
        <w:t xml:space="preserve"> заключить договор аренды с балансодержателем.</w:t>
      </w:r>
    </w:p>
    <w:p w14:paraId="6AF2D68C" w14:textId="77777777" w:rsidR="00A518E8" w:rsidRDefault="00A518E8" w:rsidP="00A518E8">
      <w:pPr>
        <w:tabs>
          <w:tab w:val="left" w:pos="360"/>
          <w:tab w:val="left" w:pos="7797"/>
        </w:tabs>
        <w:ind w:right="-28"/>
        <w:jc w:val="both"/>
        <w:rPr>
          <w:sz w:val="20"/>
          <w:szCs w:val="20"/>
        </w:rPr>
      </w:pPr>
      <w:r w:rsidRPr="00794F7E">
        <w:rPr>
          <w:sz w:val="20"/>
          <w:szCs w:val="20"/>
        </w:rPr>
        <w:t xml:space="preserve">Организатор аукциона: коммунальное унитарное предприятие по оказанию услуг «Гродненский центр недвижимости». </w:t>
      </w:r>
    </w:p>
    <w:p w14:paraId="011DAB6E" w14:textId="77777777" w:rsidR="00784B0D" w:rsidRPr="00784B0D" w:rsidRDefault="00784B0D" w:rsidP="00784B0D">
      <w:pPr>
        <w:tabs>
          <w:tab w:val="left" w:pos="0"/>
          <w:tab w:val="left" w:pos="7797"/>
        </w:tabs>
        <w:ind w:right="-28"/>
        <w:jc w:val="both"/>
        <w:rPr>
          <w:spacing w:val="-2"/>
          <w:sz w:val="20"/>
          <w:szCs w:val="20"/>
        </w:rPr>
      </w:pPr>
      <w:r w:rsidRPr="00794F7E">
        <w:rPr>
          <w:sz w:val="20"/>
          <w:szCs w:val="20"/>
        </w:rPr>
        <w:t>Телефоны для инфор</w:t>
      </w:r>
      <w:r w:rsidR="00411722">
        <w:rPr>
          <w:sz w:val="20"/>
          <w:szCs w:val="20"/>
        </w:rPr>
        <w:t>мации об аукционе в Гродно: 8 (</w:t>
      </w:r>
      <w:r w:rsidRPr="00794F7E">
        <w:rPr>
          <w:sz w:val="20"/>
          <w:szCs w:val="20"/>
        </w:rPr>
        <w:t>152) 62-60-55, 62-60-56</w:t>
      </w:r>
      <w:r w:rsidR="001A0A2B">
        <w:rPr>
          <w:sz w:val="20"/>
          <w:szCs w:val="20"/>
        </w:rPr>
        <w:t>; (29) 544-40-25</w:t>
      </w:r>
      <w:r w:rsidRPr="00794F7E">
        <w:rPr>
          <w:sz w:val="20"/>
          <w:szCs w:val="20"/>
        </w:rPr>
        <w:t>.</w:t>
      </w:r>
      <w:r w:rsidRPr="00794F7E">
        <w:rPr>
          <w:spacing w:val="-2"/>
          <w:sz w:val="20"/>
          <w:szCs w:val="20"/>
        </w:rPr>
        <w:t xml:space="preserve"> </w:t>
      </w:r>
    </w:p>
    <w:p w14:paraId="6A464418" w14:textId="77777777" w:rsidR="00A518E8" w:rsidRPr="00794F7E" w:rsidRDefault="00A518E8" w:rsidP="00A518E8">
      <w:pPr>
        <w:tabs>
          <w:tab w:val="left" w:pos="540"/>
          <w:tab w:val="left" w:pos="7797"/>
        </w:tabs>
        <w:ind w:right="-28"/>
        <w:jc w:val="both"/>
        <w:rPr>
          <w:sz w:val="20"/>
          <w:szCs w:val="20"/>
        </w:rPr>
      </w:pPr>
      <w:r w:rsidRPr="00794F7E">
        <w:rPr>
          <w:sz w:val="20"/>
          <w:szCs w:val="20"/>
        </w:rPr>
        <w:t>Для участия в аукционе лица, желающие участвовать в нем, подают его организатору заявления на участие в аукционе, заключает с ним соглашение, с приложением следующих документов:</w:t>
      </w:r>
    </w:p>
    <w:p w14:paraId="24AF4236" w14:textId="77777777" w:rsidR="00A518E8" w:rsidRPr="00794F7E" w:rsidRDefault="00A518E8" w:rsidP="00A518E8">
      <w:pPr>
        <w:tabs>
          <w:tab w:val="left" w:pos="540"/>
          <w:tab w:val="left" w:pos="7797"/>
        </w:tabs>
        <w:ind w:right="-28"/>
        <w:jc w:val="both"/>
        <w:rPr>
          <w:sz w:val="20"/>
          <w:szCs w:val="20"/>
        </w:rPr>
      </w:pPr>
      <w:r w:rsidRPr="00794F7E">
        <w:rPr>
          <w:sz w:val="20"/>
          <w:szCs w:val="20"/>
        </w:rPr>
        <w:t xml:space="preserve">- документ, подтверждающий внесение суммы задатка (задатков) на расчетный счет </w:t>
      </w:r>
      <w:r w:rsidRPr="00794F7E">
        <w:rPr>
          <w:sz w:val="20"/>
          <w:szCs w:val="20"/>
          <w:lang w:val="en-US"/>
        </w:rPr>
        <w:t>BY</w:t>
      </w:r>
      <w:r w:rsidRPr="00794F7E">
        <w:rPr>
          <w:sz w:val="20"/>
          <w:szCs w:val="20"/>
        </w:rPr>
        <w:t>24</w:t>
      </w:r>
      <w:r w:rsidRPr="00794F7E">
        <w:rPr>
          <w:sz w:val="20"/>
          <w:szCs w:val="20"/>
          <w:lang w:val="en-US"/>
        </w:rPr>
        <w:t>AKBB</w:t>
      </w:r>
      <w:r w:rsidRPr="00794F7E">
        <w:rPr>
          <w:sz w:val="20"/>
          <w:szCs w:val="20"/>
        </w:rPr>
        <w:t xml:space="preserve">30120000418104000000 Гродненское областное управление № 400 ОАО АСБ «Беларусбанк», г. Гродно, БИК </w:t>
      </w:r>
      <w:r w:rsidRPr="00794F7E">
        <w:rPr>
          <w:sz w:val="20"/>
          <w:szCs w:val="20"/>
          <w:lang w:val="en-US"/>
        </w:rPr>
        <w:t>AKBBBY</w:t>
      </w:r>
      <w:r w:rsidRPr="00794F7E">
        <w:rPr>
          <w:sz w:val="20"/>
          <w:szCs w:val="20"/>
        </w:rPr>
        <w:t>2Х, УНП 590727594, получатель – коммунальное унитарное предприятие по оказанию услуг «Гродненский центр недвижимости», код назначения платежа 40901;</w:t>
      </w:r>
    </w:p>
    <w:p w14:paraId="728BC95C" w14:textId="77777777" w:rsidR="00A518E8" w:rsidRPr="00794F7E" w:rsidRDefault="00A518E8" w:rsidP="00A518E8">
      <w:pPr>
        <w:tabs>
          <w:tab w:val="left" w:pos="540"/>
          <w:tab w:val="left" w:pos="7797"/>
        </w:tabs>
        <w:ind w:right="-28"/>
        <w:jc w:val="both"/>
        <w:rPr>
          <w:sz w:val="20"/>
          <w:szCs w:val="20"/>
        </w:rPr>
      </w:pPr>
      <w:r w:rsidRPr="00794F7E">
        <w:rPr>
          <w:sz w:val="20"/>
          <w:szCs w:val="20"/>
        </w:rPr>
        <w:t xml:space="preserve">- копия документа, подтверждающего государственную регистрацию юридического лица или индивидуального предпринимателя, без нотариального засвидетельствования – </w:t>
      </w:r>
      <w:r w:rsidRPr="00794F7E">
        <w:rPr>
          <w:b/>
          <w:sz w:val="20"/>
          <w:szCs w:val="20"/>
        </w:rPr>
        <w:t>для юридических лиц или индивидуальных предпринимателей РБ</w:t>
      </w:r>
      <w:r w:rsidRPr="00794F7E">
        <w:rPr>
          <w:sz w:val="20"/>
          <w:szCs w:val="20"/>
        </w:rPr>
        <w:t xml:space="preserve">; копии учредительных документов и выписка из торгового реестра страны учреждения (выписка должна быть произведена не ранее шести месяцев до подачи заявления на участие в аукционе) либо иное эквивалентное доказательство юридического статуса в соответствии с законодательством страны учреждения – </w:t>
      </w:r>
      <w:r w:rsidRPr="00794F7E">
        <w:rPr>
          <w:b/>
          <w:sz w:val="20"/>
          <w:szCs w:val="20"/>
        </w:rPr>
        <w:t>для иностранных юридических лиц</w:t>
      </w:r>
      <w:r w:rsidRPr="00794F7E">
        <w:rPr>
          <w:sz w:val="20"/>
          <w:szCs w:val="20"/>
        </w:rPr>
        <w:t xml:space="preserve">. При подаче документов </w:t>
      </w:r>
      <w:r w:rsidRPr="00794F7E">
        <w:rPr>
          <w:b/>
          <w:sz w:val="20"/>
          <w:szCs w:val="20"/>
        </w:rPr>
        <w:t>физическое лицо</w:t>
      </w:r>
      <w:r w:rsidRPr="00794F7E">
        <w:rPr>
          <w:sz w:val="20"/>
          <w:szCs w:val="20"/>
        </w:rPr>
        <w:t xml:space="preserve">, в том числе индивидуальный предприниматель, предъявляют документ, удостоверяющий личность; представитель лица, желающего участвовать в аукционе, </w:t>
      </w:r>
      <w:r w:rsidRPr="00794F7E">
        <w:rPr>
          <w:sz w:val="20"/>
          <w:szCs w:val="20"/>
        </w:rPr>
        <w:lastRenderedPageBreak/>
        <w:t>предъявляет: документ, удостоверяющий личность; доверенность, за исключением случаев, когда юридическое лицо представляет его руководитель; документ, подтверждающий полномочия руководителя юрлица – если юрлицо представляет его руководитель. Документы, составленные на иностранном языке, должны представляться (предъявляться) с переводом на белорусский или русский язык (верность перевода или подлинность подписи переводчика должны быть засвидетельствованы нотариально).</w:t>
      </w:r>
    </w:p>
    <w:p w14:paraId="77B8D404" w14:textId="77777777" w:rsidR="00A518E8" w:rsidRPr="00794F7E" w:rsidRDefault="00A518E8" w:rsidP="00A518E8">
      <w:pPr>
        <w:tabs>
          <w:tab w:val="left" w:pos="540"/>
          <w:tab w:val="left" w:pos="7797"/>
        </w:tabs>
        <w:ind w:right="-28"/>
        <w:jc w:val="both"/>
        <w:rPr>
          <w:sz w:val="20"/>
          <w:szCs w:val="20"/>
        </w:rPr>
      </w:pPr>
      <w:r w:rsidRPr="00F158C3">
        <w:rPr>
          <w:sz w:val="20"/>
          <w:szCs w:val="20"/>
        </w:rPr>
        <w:t xml:space="preserve">Аукцион проводится в соответствии с Положением «О порядке проведения аукционов по продаже права заключения договоров аренды капитальных строений (зданий, сооружений), изолированных помещений, машино-мест, их частей, находящихся в государственной собственности», утверждённого Постановлением Совета Министров РБ от 08.08.2009 г. № 1049 «О проведении аукционов по продаже права заключения договоров аренды» (далее – Положение). Торги в отношении каждого лота проводятся при условии наличия двух или более участников. Шаг аукциона: от 5 до 15%. Победителем торгов по каждому предмету аукциона признается участник, предложивший наиболее высокую цену. Если аукцион признан несостоявшимся в силу того, что заявление на участие в нем подано только одним участником либо для участия в нем явился только один участник, организатором аукциона или комиссией принимается решение о продаже предмета аукциона этому участнику при его согласии по начальной цене, увеличенной на 5 процентов. </w:t>
      </w:r>
      <w:r w:rsidR="003E6CA0" w:rsidRPr="00E45C64">
        <w:rPr>
          <w:sz w:val="20"/>
          <w:szCs w:val="20"/>
        </w:rPr>
        <w:t xml:space="preserve">Победитель аукциона торгов (лицо, приравненное к победителю аукциона) обязан: </w:t>
      </w:r>
      <w:r w:rsidR="003E6CA0">
        <w:rPr>
          <w:sz w:val="20"/>
          <w:szCs w:val="20"/>
        </w:rPr>
        <w:t xml:space="preserve">в течение </w:t>
      </w:r>
      <w:r w:rsidR="003E6CA0" w:rsidRPr="00E45C64">
        <w:rPr>
          <w:sz w:val="20"/>
          <w:szCs w:val="20"/>
        </w:rPr>
        <w:t xml:space="preserve">3-х рабочих дней </w:t>
      </w:r>
      <w:r w:rsidR="003E6CA0">
        <w:rPr>
          <w:sz w:val="20"/>
          <w:szCs w:val="20"/>
        </w:rPr>
        <w:t>со дня проведения</w:t>
      </w:r>
      <w:r w:rsidR="003E6CA0" w:rsidRPr="00E45C64">
        <w:rPr>
          <w:sz w:val="20"/>
          <w:szCs w:val="20"/>
        </w:rPr>
        <w:t xml:space="preserve"> аукциона произвести платеж за право заключения договора аренды </w:t>
      </w:r>
      <w:r w:rsidR="003E6CA0">
        <w:rPr>
          <w:sz w:val="20"/>
          <w:szCs w:val="20"/>
        </w:rPr>
        <w:t>и</w:t>
      </w:r>
      <w:r w:rsidR="003E6CA0" w:rsidRPr="00E45C64">
        <w:rPr>
          <w:sz w:val="20"/>
          <w:szCs w:val="20"/>
        </w:rPr>
        <w:t xml:space="preserve"> возместить организатору аукциона затраты, связанные с организацией и проведением аукциона; заключить договор аренды объекта с балансодержателем </w:t>
      </w:r>
      <w:r w:rsidR="003E6CA0">
        <w:rPr>
          <w:sz w:val="20"/>
          <w:szCs w:val="20"/>
        </w:rPr>
        <w:t>в установленный срок</w:t>
      </w:r>
      <w:r w:rsidR="003E6CA0" w:rsidRPr="00E45C64">
        <w:rPr>
          <w:sz w:val="20"/>
          <w:szCs w:val="20"/>
        </w:rPr>
        <w:t xml:space="preserve"> при условии внесения оплаты за предмет аукциона и оплаты расходов, связанных с подготовкой и проведением аукциона. Размер штрафа, уплачиваемого участниками аукциона в соответствии с частью второй пункта</w:t>
      </w:r>
      <w:r w:rsidR="001E125D">
        <w:rPr>
          <w:sz w:val="20"/>
          <w:szCs w:val="20"/>
        </w:rPr>
        <w:t xml:space="preserve"> 14 Положения и соглашением – 4</w:t>
      </w:r>
      <w:r w:rsidR="001A0A2B">
        <w:rPr>
          <w:sz w:val="20"/>
          <w:szCs w:val="20"/>
        </w:rPr>
        <w:t>5</w:t>
      </w:r>
      <w:r w:rsidR="003E6CA0" w:rsidRPr="00E45C64">
        <w:rPr>
          <w:sz w:val="20"/>
          <w:szCs w:val="20"/>
        </w:rPr>
        <w:t>00 рублей.</w:t>
      </w:r>
    </w:p>
    <w:p w14:paraId="08AA9890" w14:textId="77777777" w:rsidR="00A518E8" w:rsidRPr="00794F7E" w:rsidRDefault="00A518E8" w:rsidP="00487433">
      <w:pPr>
        <w:tabs>
          <w:tab w:val="left" w:pos="540"/>
          <w:tab w:val="left" w:pos="7797"/>
        </w:tabs>
        <w:ind w:right="-28"/>
        <w:jc w:val="both"/>
        <w:rPr>
          <w:sz w:val="20"/>
          <w:szCs w:val="20"/>
        </w:rPr>
      </w:pPr>
      <w:r w:rsidRPr="00794F7E">
        <w:rPr>
          <w:sz w:val="20"/>
          <w:szCs w:val="20"/>
        </w:rPr>
        <w:t>Цена продажи предмета аукциона не засчитывается в арендную плату, подлежащую уплате в соответствии с законодательством.</w:t>
      </w:r>
      <w:r w:rsidR="00487433">
        <w:rPr>
          <w:sz w:val="20"/>
          <w:szCs w:val="20"/>
        </w:rPr>
        <w:t xml:space="preserve"> </w:t>
      </w:r>
      <w:r w:rsidRPr="00794F7E">
        <w:rPr>
          <w:sz w:val="20"/>
          <w:szCs w:val="20"/>
        </w:rPr>
        <w:t xml:space="preserve">Всем желающим предоставляется возможность ознакомиться с объектом и документацией по согласованию с балансодержателем. </w:t>
      </w:r>
    </w:p>
    <w:p w14:paraId="13AB9093" w14:textId="77777777" w:rsidR="00A518E8" w:rsidRPr="00794F7E" w:rsidRDefault="00A518E8" w:rsidP="00A518E8">
      <w:pPr>
        <w:tabs>
          <w:tab w:val="left" w:pos="0"/>
          <w:tab w:val="left" w:pos="7797"/>
        </w:tabs>
        <w:ind w:right="-28"/>
        <w:jc w:val="both"/>
        <w:rPr>
          <w:b/>
          <w:spacing w:val="-2"/>
          <w:sz w:val="20"/>
          <w:szCs w:val="20"/>
        </w:rPr>
      </w:pPr>
      <w:r w:rsidRPr="00794F7E">
        <w:rPr>
          <w:sz w:val="20"/>
          <w:szCs w:val="20"/>
          <w:u w:val="single"/>
        </w:rPr>
        <w:t xml:space="preserve">Аукцион состоится </w:t>
      </w:r>
      <w:r w:rsidR="001A0A2B">
        <w:rPr>
          <w:b/>
          <w:sz w:val="20"/>
          <w:szCs w:val="20"/>
          <w:u w:val="single"/>
        </w:rPr>
        <w:t>24 февраля</w:t>
      </w:r>
      <w:r w:rsidR="001E125D">
        <w:rPr>
          <w:b/>
          <w:sz w:val="20"/>
          <w:szCs w:val="20"/>
          <w:u w:val="single"/>
        </w:rPr>
        <w:t xml:space="preserve"> 202</w:t>
      </w:r>
      <w:r w:rsidR="001A0A2B">
        <w:rPr>
          <w:b/>
          <w:sz w:val="20"/>
          <w:szCs w:val="20"/>
          <w:u w:val="single"/>
        </w:rPr>
        <w:t>6</w:t>
      </w:r>
      <w:r w:rsidRPr="00794F7E">
        <w:rPr>
          <w:sz w:val="20"/>
          <w:szCs w:val="20"/>
          <w:u w:val="single"/>
        </w:rPr>
        <w:t xml:space="preserve"> </w:t>
      </w:r>
      <w:r w:rsidRPr="00794F7E">
        <w:rPr>
          <w:b/>
          <w:sz w:val="20"/>
          <w:szCs w:val="20"/>
          <w:u w:val="single"/>
        </w:rPr>
        <w:t>г</w:t>
      </w:r>
      <w:r w:rsidR="0005568F">
        <w:rPr>
          <w:b/>
          <w:sz w:val="20"/>
          <w:szCs w:val="20"/>
          <w:u w:val="single"/>
        </w:rPr>
        <w:t>ода</w:t>
      </w:r>
      <w:r w:rsidRPr="00794F7E">
        <w:rPr>
          <w:sz w:val="20"/>
          <w:szCs w:val="20"/>
          <w:u w:val="single"/>
        </w:rPr>
        <w:t xml:space="preserve"> в 12:00 в здании горисполкома по адресу: г. Гродно, пл. Ленина, д. 2/1, актовый зал</w:t>
      </w:r>
      <w:r w:rsidRPr="00794F7E">
        <w:rPr>
          <w:sz w:val="20"/>
          <w:szCs w:val="20"/>
        </w:rPr>
        <w:t xml:space="preserve">. </w:t>
      </w:r>
      <w:r w:rsidRPr="00794F7E">
        <w:rPr>
          <w:spacing w:val="-2"/>
          <w:sz w:val="20"/>
          <w:szCs w:val="20"/>
        </w:rPr>
        <w:t xml:space="preserve">Заявления на участие в аукционах принимаются по адресу: г. Гродно, пл. Ленина, д. 2/1, кабинет № 117 в рабочие дни с 8:00 – 13:00 и 14:00 </w:t>
      </w:r>
      <w:r w:rsidRPr="008A2821">
        <w:rPr>
          <w:spacing w:val="-2"/>
          <w:sz w:val="20"/>
          <w:szCs w:val="20"/>
        </w:rPr>
        <w:t>– 17:00</w:t>
      </w:r>
      <w:r w:rsidRPr="008A2821">
        <w:rPr>
          <w:b/>
          <w:spacing w:val="-2"/>
          <w:sz w:val="20"/>
          <w:szCs w:val="20"/>
        </w:rPr>
        <w:t xml:space="preserve"> </w:t>
      </w:r>
      <w:r w:rsidRPr="00794F7E">
        <w:rPr>
          <w:b/>
          <w:spacing w:val="-2"/>
          <w:sz w:val="20"/>
          <w:szCs w:val="20"/>
        </w:rPr>
        <w:t xml:space="preserve">по </w:t>
      </w:r>
      <w:r w:rsidR="001A0A2B">
        <w:rPr>
          <w:b/>
          <w:spacing w:val="-2"/>
          <w:sz w:val="20"/>
          <w:szCs w:val="20"/>
        </w:rPr>
        <w:t>18 февраля 2026</w:t>
      </w:r>
      <w:r w:rsidRPr="00794F7E">
        <w:rPr>
          <w:b/>
          <w:spacing w:val="-2"/>
          <w:sz w:val="20"/>
          <w:szCs w:val="20"/>
        </w:rPr>
        <w:t xml:space="preserve"> года. </w:t>
      </w:r>
    </w:p>
    <w:p w14:paraId="37D61D16" w14:textId="2AF893D8" w:rsidR="00A518E8" w:rsidRPr="00794F7E" w:rsidRDefault="00A518E8" w:rsidP="00A518E8">
      <w:pPr>
        <w:tabs>
          <w:tab w:val="left" w:pos="0"/>
          <w:tab w:val="left" w:pos="7797"/>
        </w:tabs>
        <w:ind w:right="-28"/>
        <w:jc w:val="both"/>
        <w:rPr>
          <w:sz w:val="20"/>
          <w:szCs w:val="20"/>
        </w:rPr>
      </w:pPr>
      <w:r w:rsidRPr="00794F7E">
        <w:rPr>
          <w:sz w:val="20"/>
          <w:szCs w:val="20"/>
        </w:rPr>
        <w:t xml:space="preserve">Адреса сайтов: Государственного комитета по имуществу Республики Беларусь </w:t>
      </w:r>
      <w:r w:rsidRPr="00794F7E">
        <w:rPr>
          <w:sz w:val="20"/>
          <w:szCs w:val="20"/>
          <w:lang w:val="en-US"/>
        </w:rPr>
        <w:t>https</w:t>
      </w:r>
      <w:r w:rsidRPr="00794F7E">
        <w:rPr>
          <w:sz w:val="20"/>
          <w:szCs w:val="20"/>
        </w:rPr>
        <w:t>://</w:t>
      </w:r>
      <w:r w:rsidRPr="00794F7E">
        <w:rPr>
          <w:sz w:val="20"/>
          <w:szCs w:val="20"/>
          <w:lang w:val="en-US"/>
        </w:rPr>
        <w:t>au</w:t>
      </w:r>
      <w:r w:rsidRPr="00794F7E">
        <w:rPr>
          <w:sz w:val="20"/>
          <w:szCs w:val="20"/>
        </w:rPr>
        <w:t>.</w:t>
      </w:r>
      <w:r w:rsidRPr="00794F7E">
        <w:rPr>
          <w:sz w:val="20"/>
          <w:szCs w:val="20"/>
          <w:lang w:val="en-US"/>
        </w:rPr>
        <w:t>nca</w:t>
      </w:r>
      <w:r w:rsidRPr="00794F7E">
        <w:rPr>
          <w:sz w:val="20"/>
          <w:szCs w:val="20"/>
        </w:rPr>
        <w:t>.</w:t>
      </w:r>
      <w:r w:rsidRPr="00794F7E">
        <w:rPr>
          <w:sz w:val="20"/>
          <w:szCs w:val="20"/>
          <w:lang w:val="en-US"/>
        </w:rPr>
        <w:t>by</w:t>
      </w:r>
      <w:r w:rsidRPr="00794F7E">
        <w:rPr>
          <w:sz w:val="20"/>
          <w:szCs w:val="20"/>
        </w:rPr>
        <w:t xml:space="preserve">, Гродненского областного исполнительного комитета http://region.grodno.by, Гродненского городского исполнительного комитета  </w:t>
      </w:r>
      <w:r w:rsidRPr="00794F7E">
        <w:rPr>
          <w:sz w:val="20"/>
          <w:szCs w:val="20"/>
          <w:lang w:val="en-US"/>
        </w:rPr>
        <w:t>http</w:t>
      </w:r>
      <w:r w:rsidRPr="00794F7E">
        <w:rPr>
          <w:sz w:val="20"/>
          <w:szCs w:val="20"/>
        </w:rPr>
        <w:t>://</w:t>
      </w:r>
      <w:hyperlink r:id="rId5" w:history="1">
        <w:r w:rsidRPr="00794F7E">
          <w:rPr>
            <w:rStyle w:val="a4"/>
            <w:color w:val="auto"/>
            <w:sz w:val="20"/>
            <w:szCs w:val="20"/>
            <w:u w:val="none"/>
          </w:rPr>
          <w:t>grodno.</w:t>
        </w:r>
        <w:r w:rsidRPr="00794F7E">
          <w:rPr>
            <w:rStyle w:val="a4"/>
            <w:color w:val="auto"/>
            <w:sz w:val="20"/>
            <w:szCs w:val="20"/>
            <w:u w:val="none"/>
            <w:lang w:val="en-US"/>
          </w:rPr>
          <w:t>gov</w:t>
        </w:r>
        <w:r w:rsidRPr="00794F7E">
          <w:rPr>
            <w:rStyle w:val="a4"/>
            <w:color w:val="auto"/>
            <w:sz w:val="20"/>
            <w:szCs w:val="20"/>
            <w:u w:val="none"/>
          </w:rPr>
          <w:t>.by</w:t>
        </w:r>
      </w:hyperlink>
      <w:r w:rsidRPr="00794F7E">
        <w:rPr>
          <w:rStyle w:val="a4"/>
          <w:color w:val="auto"/>
          <w:sz w:val="20"/>
          <w:szCs w:val="20"/>
          <w:u w:val="none"/>
        </w:rPr>
        <w:t>,</w:t>
      </w:r>
      <w:r w:rsidRPr="00794F7E">
        <w:rPr>
          <w:sz w:val="20"/>
          <w:szCs w:val="20"/>
        </w:rPr>
        <w:t xml:space="preserve"> коммунального унитарного предприятия по оказанию услуг «Гродненский центр недвижимости» </w:t>
      </w:r>
      <w:r w:rsidRPr="00794F7E">
        <w:rPr>
          <w:sz w:val="20"/>
          <w:szCs w:val="20"/>
          <w:lang w:val="en-US"/>
        </w:rPr>
        <w:t>http</w:t>
      </w:r>
      <w:r w:rsidRPr="00794F7E">
        <w:rPr>
          <w:sz w:val="20"/>
          <w:szCs w:val="20"/>
        </w:rPr>
        <w:t>://</w:t>
      </w:r>
      <w:hyperlink r:id="rId6" w:history="1">
        <w:r w:rsidRPr="00794F7E">
          <w:rPr>
            <w:rStyle w:val="a4"/>
            <w:color w:val="auto"/>
            <w:sz w:val="20"/>
            <w:szCs w:val="20"/>
            <w:u w:val="none"/>
            <w:lang w:val="en-US"/>
          </w:rPr>
          <w:t>gcn</w:t>
        </w:r>
        <w:r w:rsidRPr="00794F7E">
          <w:rPr>
            <w:rStyle w:val="a4"/>
            <w:color w:val="auto"/>
            <w:sz w:val="20"/>
            <w:szCs w:val="20"/>
            <w:u w:val="none"/>
          </w:rPr>
          <w:t>.by</w:t>
        </w:r>
      </w:hyperlink>
    </w:p>
    <w:p w14:paraId="2C26ABFC" w14:textId="77777777" w:rsidR="00A518E8" w:rsidRPr="005C59F1" w:rsidRDefault="00A518E8" w:rsidP="0091336F">
      <w:pPr>
        <w:ind w:right="180"/>
        <w:jc w:val="both"/>
        <w:rPr>
          <w:sz w:val="20"/>
          <w:szCs w:val="22"/>
        </w:rPr>
      </w:pPr>
    </w:p>
    <w:sectPr w:rsidR="00A518E8" w:rsidRPr="005C59F1" w:rsidSect="00D42A58">
      <w:pgSz w:w="11906" w:h="16838"/>
      <w:pgMar w:top="851" w:right="851" w:bottom="1135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E6A39"/>
    <w:multiLevelType w:val="hybridMultilevel"/>
    <w:tmpl w:val="3AC89CFE"/>
    <w:lvl w:ilvl="0" w:tplc="0419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81E"/>
    <w:rsid w:val="00000140"/>
    <w:rsid w:val="00002A5B"/>
    <w:rsid w:val="0001095A"/>
    <w:rsid w:val="00011471"/>
    <w:rsid w:val="000146B9"/>
    <w:rsid w:val="000277A9"/>
    <w:rsid w:val="0003767C"/>
    <w:rsid w:val="00044DFD"/>
    <w:rsid w:val="00046488"/>
    <w:rsid w:val="0005568F"/>
    <w:rsid w:val="00057F9F"/>
    <w:rsid w:val="00064C02"/>
    <w:rsid w:val="00073EA7"/>
    <w:rsid w:val="00077F04"/>
    <w:rsid w:val="000836F0"/>
    <w:rsid w:val="000900EE"/>
    <w:rsid w:val="00090B04"/>
    <w:rsid w:val="000A0CE6"/>
    <w:rsid w:val="000C4AE1"/>
    <w:rsid w:val="000C778E"/>
    <w:rsid w:val="000D61EA"/>
    <w:rsid w:val="000F0212"/>
    <w:rsid w:val="001014FE"/>
    <w:rsid w:val="00123A7D"/>
    <w:rsid w:val="001241CC"/>
    <w:rsid w:val="001438FB"/>
    <w:rsid w:val="001551E8"/>
    <w:rsid w:val="00156975"/>
    <w:rsid w:val="001A0A2B"/>
    <w:rsid w:val="001A4CB5"/>
    <w:rsid w:val="001A60CF"/>
    <w:rsid w:val="001B238B"/>
    <w:rsid w:val="001C10D2"/>
    <w:rsid w:val="001C3FF3"/>
    <w:rsid w:val="001C5301"/>
    <w:rsid w:val="001D6792"/>
    <w:rsid w:val="001D6E39"/>
    <w:rsid w:val="001E125D"/>
    <w:rsid w:val="001E75FC"/>
    <w:rsid w:val="0020592A"/>
    <w:rsid w:val="0021435E"/>
    <w:rsid w:val="00214F2C"/>
    <w:rsid w:val="00231E76"/>
    <w:rsid w:val="002664CB"/>
    <w:rsid w:val="00273930"/>
    <w:rsid w:val="002A0CD2"/>
    <w:rsid w:val="002C040B"/>
    <w:rsid w:val="002C5C12"/>
    <w:rsid w:val="002C69F6"/>
    <w:rsid w:val="002D2B4A"/>
    <w:rsid w:val="002E01A2"/>
    <w:rsid w:val="002E0C99"/>
    <w:rsid w:val="002E2C42"/>
    <w:rsid w:val="00305ACA"/>
    <w:rsid w:val="003120AF"/>
    <w:rsid w:val="00315078"/>
    <w:rsid w:val="00317387"/>
    <w:rsid w:val="0032147B"/>
    <w:rsid w:val="0032309C"/>
    <w:rsid w:val="003277F1"/>
    <w:rsid w:val="00340AE1"/>
    <w:rsid w:val="00354FFF"/>
    <w:rsid w:val="00360ADD"/>
    <w:rsid w:val="00364F4E"/>
    <w:rsid w:val="003751A5"/>
    <w:rsid w:val="00376EF7"/>
    <w:rsid w:val="00386936"/>
    <w:rsid w:val="00392413"/>
    <w:rsid w:val="003C3392"/>
    <w:rsid w:val="003C676D"/>
    <w:rsid w:val="003D1E69"/>
    <w:rsid w:val="003D3CE9"/>
    <w:rsid w:val="003E6CA0"/>
    <w:rsid w:val="003F3A44"/>
    <w:rsid w:val="003F6B84"/>
    <w:rsid w:val="00400B2C"/>
    <w:rsid w:val="004031DB"/>
    <w:rsid w:val="00411722"/>
    <w:rsid w:val="00417D0F"/>
    <w:rsid w:val="00436ED5"/>
    <w:rsid w:val="00450808"/>
    <w:rsid w:val="00450F2E"/>
    <w:rsid w:val="00461309"/>
    <w:rsid w:val="0047371F"/>
    <w:rsid w:val="00473A7F"/>
    <w:rsid w:val="00477A89"/>
    <w:rsid w:val="00487433"/>
    <w:rsid w:val="004E4F7A"/>
    <w:rsid w:val="004E7BC9"/>
    <w:rsid w:val="00501CEA"/>
    <w:rsid w:val="00532E39"/>
    <w:rsid w:val="00535725"/>
    <w:rsid w:val="0053573D"/>
    <w:rsid w:val="00537BEE"/>
    <w:rsid w:val="00563164"/>
    <w:rsid w:val="00563D70"/>
    <w:rsid w:val="00573BA9"/>
    <w:rsid w:val="00576E38"/>
    <w:rsid w:val="00591F5E"/>
    <w:rsid w:val="005961DD"/>
    <w:rsid w:val="005A15DF"/>
    <w:rsid w:val="005A1F95"/>
    <w:rsid w:val="005A62AC"/>
    <w:rsid w:val="005B53E6"/>
    <w:rsid w:val="005C427E"/>
    <w:rsid w:val="005C59F1"/>
    <w:rsid w:val="005D16D5"/>
    <w:rsid w:val="005D41B1"/>
    <w:rsid w:val="005D58BF"/>
    <w:rsid w:val="005D6273"/>
    <w:rsid w:val="005D7FB7"/>
    <w:rsid w:val="005F4CC3"/>
    <w:rsid w:val="00602249"/>
    <w:rsid w:val="0060381E"/>
    <w:rsid w:val="00610CED"/>
    <w:rsid w:val="0061229F"/>
    <w:rsid w:val="00617D27"/>
    <w:rsid w:val="006250F9"/>
    <w:rsid w:val="006310F9"/>
    <w:rsid w:val="006319DD"/>
    <w:rsid w:val="00635418"/>
    <w:rsid w:val="00644EF6"/>
    <w:rsid w:val="00662A17"/>
    <w:rsid w:val="006773D1"/>
    <w:rsid w:val="00681A0F"/>
    <w:rsid w:val="00683BDB"/>
    <w:rsid w:val="006900BF"/>
    <w:rsid w:val="006A3ACE"/>
    <w:rsid w:val="006B09BC"/>
    <w:rsid w:val="006B12D9"/>
    <w:rsid w:val="006C7123"/>
    <w:rsid w:val="006C76B3"/>
    <w:rsid w:val="006E1C21"/>
    <w:rsid w:val="006F167C"/>
    <w:rsid w:val="006F3646"/>
    <w:rsid w:val="007027F8"/>
    <w:rsid w:val="007063A0"/>
    <w:rsid w:val="0071367A"/>
    <w:rsid w:val="00717009"/>
    <w:rsid w:val="0072469D"/>
    <w:rsid w:val="00747C64"/>
    <w:rsid w:val="007544BA"/>
    <w:rsid w:val="007748B4"/>
    <w:rsid w:val="007834A3"/>
    <w:rsid w:val="007835D2"/>
    <w:rsid w:val="0078416B"/>
    <w:rsid w:val="00784B0D"/>
    <w:rsid w:val="007A1A82"/>
    <w:rsid w:val="007B6CD4"/>
    <w:rsid w:val="007D4890"/>
    <w:rsid w:val="007E4AC2"/>
    <w:rsid w:val="007E4B71"/>
    <w:rsid w:val="007F2B08"/>
    <w:rsid w:val="007F2F3A"/>
    <w:rsid w:val="00814683"/>
    <w:rsid w:val="0083477D"/>
    <w:rsid w:val="00857939"/>
    <w:rsid w:val="008605E0"/>
    <w:rsid w:val="00867DC9"/>
    <w:rsid w:val="00875D61"/>
    <w:rsid w:val="008857AB"/>
    <w:rsid w:val="00886AFE"/>
    <w:rsid w:val="008A2821"/>
    <w:rsid w:val="008A580B"/>
    <w:rsid w:val="008C187F"/>
    <w:rsid w:val="008E0594"/>
    <w:rsid w:val="008F7C87"/>
    <w:rsid w:val="00901BA4"/>
    <w:rsid w:val="009022C9"/>
    <w:rsid w:val="00905B34"/>
    <w:rsid w:val="0091336F"/>
    <w:rsid w:val="009227CC"/>
    <w:rsid w:val="009348BC"/>
    <w:rsid w:val="00946700"/>
    <w:rsid w:val="00952365"/>
    <w:rsid w:val="00961577"/>
    <w:rsid w:val="00983E01"/>
    <w:rsid w:val="0098468D"/>
    <w:rsid w:val="009A6AC6"/>
    <w:rsid w:val="009C3385"/>
    <w:rsid w:val="009C5234"/>
    <w:rsid w:val="009D6546"/>
    <w:rsid w:val="009F2C2A"/>
    <w:rsid w:val="00A101B5"/>
    <w:rsid w:val="00A1050D"/>
    <w:rsid w:val="00A12078"/>
    <w:rsid w:val="00A518E8"/>
    <w:rsid w:val="00A55A8A"/>
    <w:rsid w:val="00A82E79"/>
    <w:rsid w:val="00AA5842"/>
    <w:rsid w:val="00AF1F11"/>
    <w:rsid w:val="00AF66C8"/>
    <w:rsid w:val="00AF6BAB"/>
    <w:rsid w:val="00AF77B5"/>
    <w:rsid w:val="00B0019D"/>
    <w:rsid w:val="00B05401"/>
    <w:rsid w:val="00B14FCD"/>
    <w:rsid w:val="00B35E33"/>
    <w:rsid w:val="00B57AEC"/>
    <w:rsid w:val="00B71F57"/>
    <w:rsid w:val="00B8362D"/>
    <w:rsid w:val="00B958FB"/>
    <w:rsid w:val="00BA30FE"/>
    <w:rsid w:val="00BA6109"/>
    <w:rsid w:val="00BC4307"/>
    <w:rsid w:val="00BC768A"/>
    <w:rsid w:val="00BF4E71"/>
    <w:rsid w:val="00C03B8E"/>
    <w:rsid w:val="00C313BB"/>
    <w:rsid w:val="00C327F9"/>
    <w:rsid w:val="00C33FE3"/>
    <w:rsid w:val="00C57752"/>
    <w:rsid w:val="00C71041"/>
    <w:rsid w:val="00C84658"/>
    <w:rsid w:val="00CB3CDA"/>
    <w:rsid w:val="00CC47AE"/>
    <w:rsid w:val="00CE5565"/>
    <w:rsid w:val="00CF6F6C"/>
    <w:rsid w:val="00D16765"/>
    <w:rsid w:val="00D16DB9"/>
    <w:rsid w:val="00D2259E"/>
    <w:rsid w:val="00D273A9"/>
    <w:rsid w:val="00D300F9"/>
    <w:rsid w:val="00D4123E"/>
    <w:rsid w:val="00D42A58"/>
    <w:rsid w:val="00D54FA8"/>
    <w:rsid w:val="00D57043"/>
    <w:rsid w:val="00D5762E"/>
    <w:rsid w:val="00D65000"/>
    <w:rsid w:val="00D71AA2"/>
    <w:rsid w:val="00D86714"/>
    <w:rsid w:val="00D86B94"/>
    <w:rsid w:val="00D91C35"/>
    <w:rsid w:val="00D923FE"/>
    <w:rsid w:val="00D93458"/>
    <w:rsid w:val="00D96093"/>
    <w:rsid w:val="00DA2492"/>
    <w:rsid w:val="00DA643E"/>
    <w:rsid w:val="00DB0F9A"/>
    <w:rsid w:val="00DB3284"/>
    <w:rsid w:val="00DD50C0"/>
    <w:rsid w:val="00E05830"/>
    <w:rsid w:val="00E136F6"/>
    <w:rsid w:val="00E22B44"/>
    <w:rsid w:val="00E3111B"/>
    <w:rsid w:val="00E3420B"/>
    <w:rsid w:val="00E35616"/>
    <w:rsid w:val="00E378E8"/>
    <w:rsid w:val="00E633A6"/>
    <w:rsid w:val="00E73F15"/>
    <w:rsid w:val="00E960E5"/>
    <w:rsid w:val="00EA37F9"/>
    <w:rsid w:val="00EB11A7"/>
    <w:rsid w:val="00EB71A1"/>
    <w:rsid w:val="00EC0997"/>
    <w:rsid w:val="00EC32E5"/>
    <w:rsid w:val="00ED69D2"/>
    <w:rsid w:val="00EF5833"/>
    <w:rsid w:val="00EF5C4D"/>
    <w:rsid w:val="00EF6610"/>
    <w:rsid w:val="00F051A2"/>
    <w:rsid w:val="00F16EF8"/>
    <w:rsid w:val="00F47FDF"/>
    <w:rsid w:val="00F524AE"/>
    <w:rsid w:val="00F60A20"/>
    <w:rsid w:val="00F8608C"/>
    <w:rsid w:val="00F86985"/>
    <w:rsid w:val="00F91752"/>
    <w:rsid w:val="00F92F1B"/>
    <w:rsid w:val="00F96B50"/>
    <w:rsid w:val="00FB37E4"/>
    <w:rsid w:val="00FB6663"/>
    <w:rsid w:val="00FC6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BE5B44"/>
  <w15:chartTrackingRefBased/>
  <w15:docId w15:val="{67088076-5756-49B3-8313-5C3947848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58FB"/>
    <w:rPr>
      <w:sz w:val="24"/>
      <w:szCs w:val="24"/>
    </w:rPr>
  </w:style>
  <w:style w:type="paragraph" w:styleId="1">
    <w:name w:val="heading 1"/>
    <w:basedOn w:val="a"/>
    <w:next w:val="a"/>
    <w:qFormat/>
    <w:rsid w:val="00B958FB"/>
    <w:pPr>
      <w:keepNext/>
      <w:tabs>
        <w:tab w:val="left" w:pos="13892"/>
      </w:tabs>
      <w:ind w:left="-142" w:right="-74"/>
      <w:jc w:val="center"/>
      <w:outlineLvl w:val="0"/>
    </w:pPr>
    <w:rPr>
      <w:b/>
      <w:i/>
      <w:szCs w:val="20"/>
    </w:rPr>
  </w:style>
  <w:style w:type="character" w:default="1" w:styleId="a0">
    <w:name w:val="Default Paragraph Font"/>
    <w:aliases w:val="Знак Знак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character" w:styleId="a4">
    <w:name w:val="Hyperlink"/>
    <w:rsid w:val="00B958FB"/>
    <w:rPr>
      <w:color w:val="0000FF"/>
      <w:u w:val="single"/>
    </w:rPr>
  </w:style>
  <w:style w:type="table" w:styleId="a5">
    <w:name w:val="Table Grid"/>
    <w:basedOn w:val="a2"/>
    <w:rsid w:val="00B958F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1">
    <w:name w:val="Знак"/>
    <w:basedOn w:val="a"/>
    <w:link w:val="a0"/>
    <w:autoRedefine/>
    <w:rsid w:val="00683BDB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styleId="a6">
    <w:name w:val="Balloon Text"/>
    <w:basedOn w:val="a"/>
    <w:semiHidden/>
    <w:rsid w:val="00364F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rodno.gov.by/" TargetMode="External"/><Relationship Id="rId5" Type="http://schemas.openxmlformats.org/officeDocument/2006/relationships/hyperlink" Target="file:///D:\&#1056;&#1040;&#1041;&#1054;&#1058;&#1040;\&#1040;&#1059;&#1050;&#1062;&#1048;&#1054;&#1053;&#1067;\2026\3)%2024%20&#1092;&#1077;&#1074;&#1088;&#1072;&#1083;&#1103;\&#1080;&#1085;&#1092;&#1086;&#1088;&#1084;&#1072;&#1094;&#1080;&#1103;%20&#1085;&#1072;%20&#1089;&#1072;&#1081;&#1090;%20&#1075;&#1086;&#1088;&#1080;&#1089;&#1087;&#1086;&#1083;&#1082;&#1086;&#1084;&#1072;\grodno.gov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1206</Words>
  <Characters>6876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8066</CharactersWithSpaces>
  <SharedDoc>false</SharedDoc>
  <HLinks>
    <vt:vector size="12" baseType="variant">
      <vt:variant>
        <vt:i4>5963866</vt:i4>
      </vt:variant>
      <vt:variant>
        <vt:i4>3</vt:i4>
      </vt:variant>
      <vt:variant>
        <vt:i4>0</vt:i4>
      </vt:variant>
      <vt:variant>
        <vt:i4>5</vt:i4>
      </vt:variant>
      <vt:variant>
        <vt:lpwstr>http://www.grodno.gov.by/</vt:lpwstr>
      </vt:variant>
      <vt:variant>
        <vt:lpwstr/>
      </vt:variant>
      <vt:variant>
        <vt:i4>655369</vt:i4>
      </vt:variant>
      <vt:variant>
        <vt:i4>0</vt:i4>
      </vt:variant>
      <vt:variant>
        <vt:i4>0</vt:i4>
      </vt:variant>
      <vt:variant>
        <vt:i4>5</vt:i4>
      </vt:variant>
      <vt:variant>
        <vt:lpwstr>grodno.gov.by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cp:lastModifiedBy>GCN_auction</cp:lastModifiedBy>
  <cp:revision>2</cp:revision>
  <cp:lastPrinted>2024-11-20T12:40:00Z</cp:lastPrinted>
  <dcterms:created xsi:type="dcterms:W3CDTF">2026-01-29T06:03:00Z</dcterms:created>
  <dcterms:modified xsi:type="dcterms:W3CDTF">2026-01-29T06:03:00Z</dcterms:modified>
</cp:coreProperties>
</file>