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C236" w14:textId="76E25806" w:rsidR="00321595" w:rsidRPr="007E0E17" w:rsidRDefault="00321595" w:rsidP="00321595">
      <w:pPr>
        <w:pStyle w:val="1"/>
        <w:tabs>
          <w:tab w:val="left" w:pos="708"/>
        </w:tabs>
        <w:ind w:left="0" w:right="-28"/>
        <w:rPr>
          <w:i w:val="0"/>
          <w:sz w:val="20"/>
          <w:szCs w:val="18"/>
        </w:rPr>
      </w:pPr>
      <w:r w:rsidRPr="007E0E17">
        <w:rPr>
          <w:i w:val="0"/>
          <w:sz w:val="20"/>
          <w:szCs w:val="18"/>
        </w:rPr>
        <w:t>Извещение о</w:t>
      </w:r>
      <w:r>
        <w:rPr>
          <w:i w:val="0"/>
          <w:sz w:val="20"/>
          <w:szCs w:val="18"/>
        </w:rPr>
        <w:t xml:space="preserve">б </w:t>
      </w:r>
      <w:r w:rsidRPr="007E0E17">
        <w:rPr>
          <w:i w:val="0"/>
          <w:sz w:val="20"/>
          <w:szCs w:val="18"/>
        </w:rPr>
        <w:t xml:space="preserve">открытом аукционе по продаже права аренды земельного участка в городе Гродно </w:t>
      </w:r>
      <w:r w:rsidR="004158CC">
        <w:rPr>
          <w:i w:val="0"/>
          <w:sz w:val="20"/>
          <w:szCs w:val="18"/>
        </w:rPr>
        <w:t>10 марта 2026</w:t>
      </w:r>
      <w:r w:rsidRPr="007E0E17">
        <w:rPr>
          <w:i w:val="0"/>
          <w:sz w:val="20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228"/>
        <w:gridCol w:w="1417"/>
        <w:gridCol w:w="5853"/>
        <w:gridCol w:w="1267"/>
        <w:gridCol w:w="2390"/>
        <w:gridCol w:w="1258"/>
      </w:tblGrid>
      <w:tr w:rsidR="00321595" w:rsidRPr="007E0E17" w14:paraId="159EFD6A" w14:textId="77777777" w:rsidTr="001B55A4">
        <w:trPr>
          <w:trHeight w:val="35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4CA9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№</w:t>
            </w:r>
          </w:p>
          <w:p w14:paraId="2982CE55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лота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BAD" w14:textId="77777777" w:rsidR="00321595" w:rsidRPr="007E0E17" w:rsidRDefault="00321595" w:rsidP="000301C6">
            <w:pPr>
              <w:tabs>
                <w:tab w:val="left" w:pos="10915"/>
              </w:tabs>
              <w:ind w:right="2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Местонахождение земельного участка, его кадастровый номер</w:t>
            </w:r>
            <w:r>
              <w:rPr>
                <w:sz w:val="20"/>
                <w:szCs w:val="18"/>
              </w:rPr>
              <w:t>, срок аренды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F98D" w14:textId="77777777" w:rsidR="00321595" w:rsidRPr="007E0E17" w:rsidRDefault="00321595" w:rsidP="000301C6">
            <w:pPr>
              <w:tabs>
                <w:tab w:val="left" w:pos="6786"/>
              </w:tabs>
              <w:ind w:left="-42" w:right="-44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Площадь земельного участка, га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578F" w14:textId="77777777" w:rsidR="00321595" w:rsidRPr="007E0E17" w:rsidRDefault="00321595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Целевое назначение земельного участка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1C6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b/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1731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Ориентировочная сумма расходов по подготовке земельно-кадастровой документации, руб.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799D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Сумма</w:t>
            </w:r>
          </w:p>
          <w:p w14:paraId="47EE2219" w14:textId="77777777" w:rsidR="00321595" w:rsidRPr="007E0E17" w:rsidRDefault="00321595" w:rsidP="000301C6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задатка, руб.</w:t>
            </w:r>
          </w:p>
        </w:tc>
      </w:tr>
      <w:tr w:rsidR="00321595" w:rsidRPr="007E0E17" w14:paraId="7404082E" w14:textId="77777777" w:rsidTr="001B55A4">
        <w:trPr>
          <w:trHeight w:val="341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874E" w14:textId="77777777" w:rsidR="00321595" w:rsidRPr="007E0E17" w:rsidRDefault="00321595" w:rsidP="000301C6">
            <w:pPr>
              <w:tabs>
                <w:tab w:val="left" w:pos="10915"/>
              </w:tabs>
              <w:ind w:left="-93" w:right="-28"/>
              <w:jc w:val="center"/>
              <w:rPr>
                <w:sz w:val="20"/>
                <w:szCs w:val="18"/>
              </w:rPr>
            </w:pPr>
            <w:r w:rsidRPr="007E0E17">
              <w:rPr>
                <w:sz w:val="20"/>
                <w:szCs w:val="18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CDD" w14:textId="77777777" w:rsidR="00321595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25211D">
              <w:rPr>
                <w:sz w:val="20"/>
                <w:szCs w:val="18"/>
              </w:rPr>
              <w:t>г. Гродно,</w:t>
            </w:r>
            <w:r>
              <w:rPr>
                <w:sz w:val="20"/>
                <w:szCs w:val="18"/>
              </w:rPr>
              <w:t xml:space="preserve"> </w:t>
            </w:r>
          </w:p>
          <w:p w14:paraId="0458245A" w14:textId="4F637794" w:rsidR="001B55A4" w:rsidRDefault="004158CC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 w:rsidRPr="004158CC">
              <w:rPr>
                <w:sz w:val="20"/>
                <w:szCs w:val="18"/>
              </w:rPr>
              <w:t>ш. Скидельское, 2Б</w:t>
            </w:r>
            <w:r>
              <w:rPr>
                <w:sz w:val="20"/>
                <w:szCs w:val="18"/>
              </w:rPr>
              <w:t xml:space="preserve"> </w:t>
            </w:r>
            <w:r w:rsidRPr="004158CC">
              <w:rPr>
                <w:sz w:val="20"/>
                <w:szCs w:val="18"/>
              </w:rPr>
              <w:t>440100000002012984</w:t>
            </w:r>
          </w:p>
          <w:p w14:paraId="3C3CC064" w14:textId="0431C4D0" w:rsidR="00321595" w:rsidRPr="007E0E17" w:rsidRDefault="00321595" w:rsidP="000301C6">
            <w:pPr>
              <w:tabs>
                <w:tab w:val="left" w:pos="10915"/>
              </w:tabs>
              <w:ind w:right="-28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срок аренды 50 лет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96EC" w14:textId="7601D516" w:rsidR="00321595" w:rsidRPr="007E0E17" w:rsidRDefault="004158CC" w:rsidP="000301C6">
            <w:pPr>
              <w:tabs>
                <w:tab w:val="left" w:pos="10915"/>
              </w:tabs>
              <w:ind w:left="-86" w:right="-28"/>
              <w:jc w:val="center"/>
              <w:rPr>
                <w:sz w:val="20"/>
                <w:szCs w:val="18"/>
              </w:rPr>
            </w:pPr>
            <w:r w:rsidRPr="004158CC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,</w:t>
            </w:r>
            <w:r w:rsidRPr="004158CC">
              <w:rPr>
                <w:sz w:val="20"/>
                <w:szCs w:val="18"/>
              </w:rPr>
              <w:t>7589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FFF" w14:textId="12713CB2" w:rsidR="00321595" w:rsidRPr="007E0E17" w:rsidRDefault="001B55A4" w:rsidP="000301C6">
            <w:pPr>
              <w:tabs>
                <w:tab w:val="left" w:pos="10915"/>
              </w:tabs>
              <w:ind w:left="-91" w:right="-28"/>
              <w:jc w:val="center"/>
              <w:rPr>
                <w:sz w:val="20"/>
                <w:szCs w:val="18"/>
              </w:rPr>
            </w:pPr>
            <w:r w:rsidRPr="001B55A4">
              <w:rPr>
                <w:sz w:val="20"/>
                <w:szCs w:val="18"/>
              </w:rPr>
              <w:t xml:space="preserve">Земельный участок </w:t>
            </w:r>
            <w:r w:rsidR="004158CC" w:rsidRPr="004158CC">
              <w:rPr>
                <w:sz w:val="20"/>
                <w:szCs w:val="18"/>
              </w:rPr>
              <w:t>для строительства и обслуживания объекта</w:t>
            </w:r>
            <w:r w:rsidR="004158CC">
              <w:rPr>
                <w:sz w:val="20"/>
                <w:szCs w:val="18"/>
              </w:rPr>
              <w:t xml:space="preserve"> «</w:t>
            </w:r>
            <w:r w:rsidR="004158CC" w:rsidRPr="004158CC">
              <w:rPr>
                <w:sz w:val="20"/>
                <w:szCs w:val="18"/>
              </w:rPr>
              <w:t>Возведение административно-торгового объекта на земельном участке по шоссе Скидельскому в г. Гродно, в районе автомобильной газонаполнительной компрессорной станции</w:t>
            </w:r>
            <w:r w:rsidR="004158CC">
              <w:rPr>
                <w:sz w:val="20"/>
                <w:szCs w:val="18"/>
              </w:rPr>
              <w:t>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568A" w14:textId="33C58376" w:rsidR="00321595" w:rsidRPr="007E0E17" w:rsidRDefault="004158CC" w:rsidP="000301C6">
            <w:pPr>
              <w:tabs>
                <w:tab w:val="left" w:pos="10915"/>
              </w:tabs>
              <w:ind w:left="-15" w:right="-28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119 878,00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B78" w14:textId="150ED3BA" w:rsidR="00321595" w:rsidRPr="007E0E17" w:rsidRDefault="00371C34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 w:rsidRPr="00371C34">
              <w:rPr>
                <w:color w:val="000000"/>
                <w:sz w:val="20"/>
                <w:szCs w:val="18"/>
              </w:rPr>
              <w:t>8 738,17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16DD" w14:textId="709A155D" w:rsidR="00321595" w:rsidRPr="007E0E17" w:rsidRDefault="004158CC" w:rsidP="000301C6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23 900,00</w:t>
            </w:r>
          </w:p>
        </w:tc>
      </w:tr>
      <w:tr w:rsidR="00321595" w:rsidRPr="007E0E17" w14:paraId="6BD01BB9" w14:textId="77777777" w:rsidTr="000301C6">
        <w:trPr>
          <w:trHeight w:val="34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BC21" w14:textId="6AD0EB9A" w:rsidR="00321595" w:rsidRPr="0098660C" w:rsidRDefault="005143E5" w:rsidP="000301C6">
            <w:pPr>
              <w:tabs>
                <w:tab w:val="left" w:pos="10915"/>
              </w:tabs>
              <w:jc w:val="both"/>
              <w:rPr>
                <w:sz w:val="20"/>
                <w:szCs w:val="20"/>
              </w:rPr>
            </w:pPr>
            <w:r w:rsidRPr="005143E5">
              <w:rPr>
                <w:sz w:val="20"/>
                <w:szCs w:val="20"/>
              </w:rPr>
              <w:t xml:space="preserve">Назначение земельного участка в соответствии с единой классификацией назначения объектов недвижимого имущества: </w:t>
            </w:r>
            <w:r w:rsidR="00172272" w:rsidRPr="00172272">
              <w:rPr>
                <w:sz w:val="20"/>
                <w:szCs w:val="20"/>
              </w:rPr>
              <w:t>для размещения объектов административного и (или) административно-торгового назначения; для размещения объектов розничной торговли; для размещения объектов оптовой торговли, материально-технического и продовольственного снабжения, заготовок и сбыта продукции</w:t>
            </w:r>
            <w:r w:rsidR="00321595" w:rsidRPr="0098660C">
              <w:rPr>
                <w:sz w:val="20"/>
                <w:szCs w:val="20"/>
              </w:rPr>
              <w:t>.</w:t>
            </w:r>
            <w:r w:rsidR="00321595">
              <w:rPr>
                <w:sz w:val="20"/>
                <w:szCs w:val="20"/>
              </w:rPr>
              <w:t xml:space="preserve"> </w:t>
            </w:r>
            <w:r w:rsidR="00BE0D2E">
              <w:rPr>
                <w:sz w:val="20"/>
                <w:szCs w:val="20"/>
              </w:rPr>
              <w:t xml:space="preserve">Земельный участок расположен в </w:t>
            </w:r>
            <w:r w:rsidR="00172272">
              <w:rPr>
                <w:sz w:val="20"/>
                <w:szCs w:val="20"/>
              </w:rPr>
              <w:t>санитарно-защитных зонах эксплуатируемых, проектируемых, вновь возводимых зданий, сооружений и иных объектов, являющимися объектами воздействия на здоровье человека и окружающую среду</w:t>
            </w:r>
            <w:r w:rsidRPr="005143E5">
              <w:rPr>
                <w:sz w:val="20"/>
                <w:szCs w:val="20"/>
              </w:rPr>
              <w:t xml:space="preserve"> (</w:t>
            </w:r>
            <w:r w:rsidR="00172272">
              <w:rPr>
                <w:sz w:val="20"/>
                <w:szCs w:val="20"/>
              </w:rPr>
              <w:t>0,7589</w:t>
            </w:r>
            <w:r>
              <w:rPr>
                <w:sz w:val="20"/>
                <w:szCs w:val="20"/>
              </w:rPr>
              <w:t xml:space="preserve"> га)</w:t>
            </w:r>
            <w:r w:rsidR="00BE0D2E">
              <w:rPr>
                <w:sz w:val="20"/>
                <w:szCs w:val="20"/>
              </w:rPr>
              <w:t xml:space="preserve">. </w:t>
            </w:r>
            <w:r w:rsidR="00712EEA">
              <w:rPr>
                <w:sz w:val="20"/>
                <w:szCs w:val="20"/>
              </w:rPr>
              <w:t>Возможна необходимость возмещения либо частичного возмещения затрат на возможность подключения к сетям водоснабжения, водоотведения, газоснабжения, теплоснабжения</w:t>
            </w:r>
          </w:p>
        </w:tc>
      </w:tr>
    </w:tbl>
    <w:p w14:paraId="29C46AF7" w14:textId="4556546E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>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</w:t>
      </w:r>
      <w:r w:rsidR="007810B1">
        <w:rPr>
          <w:sz w:val="20"/>
          <w:szCs w:val="18"/>
        </w:rPr>
        <w:t xml:space="preserve"> (градостроительном паспорте объекта)</w:t>
      </w:r>
      <w:r w:rsidRPr="007E0E17">
        <w:rPr>
          <w:sz w:val="20"/>
          <w:szCs w:val="18"/>
        </w:rPr>
        <w:t xml:space="preserve">. Инженерные коммуникации к земельному участку не подведены. Застройщику необходимо оформить технические условия для обеспечения инженерной и транспортной инфраструктурой в соответствии с законодательством. Осмотр земельного участка на местности производится желающими самостоятельно в удобное для них время. </w:t>
      </w:r>
    </w:p>
    <w:p w14:paraId="6F4848CA" w14:textId="2976A1C1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Организатор аукциона: коммунальное унитарное предприятие по оказанию услуг «Гродненский центр недвижимости», телефон </w:t>
      </w:r>
      <w:r>
        <w:rPr>
          <w:b/>
          <w:sz w:val="20"/>
          <w:szCs w:val="18"/>
        </w:rPr>
        <w:t>8 (</w:t>
      </w:r>
      <w:r w:rsidRPr="007E0E17">
        <w:rPr>
          <w:b/>
          <w:sz w:val="20"/>
          <w:szCs w:val="18"/>
        </w:rPr>
        <w:t>152) 62-60-55, 62-60-56</w:t>
      </w:r>
      <w:r w:rsidR="00172272">
        <w:rPr>
          <w:b/>
          <w:sz w:val="20"/>
          <w:szCs w:val="18"/>
        </w:rPr>
        <w:t>; (29) 544-40-25</w:t>
      </w:r>
      <w:r w:rsidRPr="007E0E17">
        <w:rPr>
          <w:sz w:val="20"/>
          <w:szCs w:val="18"/>
        </w:rPr>
        <w:t>.</w:t>
      </w:r>
    </w:p>
    <w:p w14:paraId="431D5D07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Для участия в аукционе гражданин, индивидуальный предприниматель или юридическое лицо (лично либо через своего представителя или уполномоченное должностное лицо) в установленный в извещении срок подает заявление на участие в аукционе, представляет документ, подтверждающий внесение суммы задатка (задатков) на расчетный счет </w:t>
      </w:r>
      <w:r w:rsidRPr="00974AD7">
        <w:rPr>
          <w:sz w:val="20"/>
          <w:szCs w:val="18"/>
          <w:u w:val="single"/>
        </w:rPr>
        <w:t>BY24 AKBB 3012 0000 4181 0400 0000 в Гродненском областном управлении № 400 ОАО АСБ «Беларусбанк», г. Гродно,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7E0E17">
        <w:rPr>
          <w:sz w:val="20"/>
          <w:szCs w:val="18"/>
        </w:rPr>
        <w:t>, с отметкой банка, а также заключает соглашение. Лица, желающие участвовать в аукционе в отношении нескольких земельных участков, вносят задатки в размере, установленном для каждого из предметов аукциона.</w:t>
      </w:r>
    </w:p>
    <w:p w14:paraId="5886A1E5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Кроме того, представляются: </w:t>
      </w:r>
      <w:r w:rsidRPr="007E0E17">
        <w:rPr>
          <w:b/>
          <w:sz w:val="20"/>
          <w:szCs w:val="18"/>
        </w:rPr>
        <w:t>индивидуальным предпринимателем</w:t>
      </w:r>
      <w:r w:rsidRPr="007E0E17">
        <w:rPr>
          <w:sz w:val="20"/>
          <w:szCs w:val="18"/>
        </w:rPr>
        <w:t xml:space="preserve">: копия свидетельства о государственной регистрации индивидуального предпринимателя без нотариального засвидетельствования; </w:t>
      </w:r>
      <w:r w:rsidRPr="007E0E17">
        <w:rPr>
          <w:b/>
          <w:sz w:val="20"/>
          <w:szCs w:val="18"/>
        </w:rPr>
        <w:t>представителем гражданина или индивидуального предпринимателя:</w:t>
      </w:r>
      <w:r w:rsidRPr="007E0E17">
        <w:rPr>
          <w:sz w:val="20"/>
          <w:szCs w:val="18"/>
        </w:rPr>
        <w:t xml:space="preserve"> нотариально удостоверенная доверенность; </w:t>
      </w:r>
      <w:r w:rsidRPr="007E0E17">
        <w:rPr>
          <w:b/>
          <w:sz w:val="20"/>
          <w:szCs w:val="18"/>
        </w:rPr>
        <w:t>представителем или уполномоченным должностным лицом юридического лица РБ</w:t>
      </w:r>
      <w:r w:rsidRPr="007E0E17">
        <w:rPr>
          <w:sz w:val="20"/>
          <w:szCs w:val="18"/>
        </w:rPr>
        <w:t xml:space="preserve">: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</w:t>
      </w:r>
      <w:r w:rsidRPr="007E0E17">
        <w:rPr>
          <w:b/>
          <w:sz w:val="20"/>
          <w:szCs w:val="18"/>
        </w:rPr>
        <w:t>представителем или уполномоченным должностным лицом иностранного юридического лица</w:t>
      </w:r>
      <w:r w:rsidRPr="007E0E17">
        <w:rPr>
          <w:sz w:val="20"/>
          <w:szCs w:val="18"/>
        </w:rPr>
        <w:t xml:space="preserve">: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 </w:t>
      </w:r>
      <w:r w:rsidRPr="007E0E17">
        <w:rPr>
          <w:b/>
          <w:sz w:val="20"/>
          <w:szCs w:val="18"/>
        </w:rPr>
        <w:t>представителем иностранного гражданина:</w:t>
      </w:r>
      <w:r w:rsidRPr="007E0E17">
        <w:rPr>
          <w:sz w:val="20"/>
          <w:szCs w:val="18"/>
        </w:rPr>
        <w:t xml:space="preserve">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</w:t>
      </w:r>
      <w:r w:rsidRPr="007E0E17">
        <w:rPr>
          <w:b/>
          <w:sz w:val="20"/>
          <w:szCs w:val="18"/>
        </w:rPr>
        <w:t>Консолидированными участниками</w:t>
      </w:r>
      <w:r w:rsidRPr="007E0E17">
        <w:rPr>
          <w:sz w:val="20"/>
          <w:szCs w:val="18"/>
        </w:rPr>
        <w:t xml:space="preserve"> для участия в аукционе представляются также оригинал и копия договора о совместном участии в аукционе. </w:t>
      </w:r>
    </w:p>
    <w:p w14:paraId="3FFDAB8D" w14:textId="77777777" w:rsidR="00321595" w:rsidRPr="007E0E17" w:rsidRDefault="00321595" w:rsidP="00321595">
      <w:pPr>
        <w:ind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При подаче документов на участие в аукционе </w:t>
      </w:r>
      <w:r w:rsidRPr="007E0E17">
        <w:rPr>
          <w:b/>
          <w:sz w:val="20"/>
          <w:szCs w:val="18"/>
        </w:rPr>
        <w:t xml:space="preserve">граждане, представители граждан, индивидуальных предпринимателей и юридических лиц, уполномоченные должностные лица юридических лиц </w:t>
      </w:r>
      <w:r w:rsidRPr="007E0E17">
        <w:rPr>
          <w:sz w:val="20"/>
          <w:szCs w:val="18"/>
        </w:rPr>
        <w:t>предъявляют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01AB2681" w14:textId="77777777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lastRenderedPageBreak/>
        <w:t>Аукцион проводится в соответствии с Положением о порядке организации и проведения аукционов на право аренды земельных участков, утверждённом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процентов.</w:t>
      </w:r>
    </w:p>
    <w:p w14:paraId="1DF0D405" w14:textId="77777777" w:rsidR="00321595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В течение 10 рабочих дней со дня утверждения в установленном порядке протокола о результатах аукциона победитель аукциона либо единственный участник несостоявшегося аукциона, выразивший согласие на приобретение земельного участка обязан внести плату за право аренды земельного участка (часть платы - в случае предоставления рассрочки ее внесения Гродненским горисполкомом),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14:paraId="3B027D4A" w14:textId="128FA91D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Победитель аукциона (единственный участник аукциона, выразивший согласие на предоставление ему земельного участка в аренду) обязан: подписать с Гродненским городским исполнительным комитетом договор аренды земельного участка и в течение двух месяцев со дня </w:t>
      </w:r>
      <w:r>
        <w:rPr>
          <w:sz w:val="20"/>
          <w:szCs w:val="18"/>
        </w:rPr>
        <w:t>подписания</w:t>
      </w:r>
      <w:r w:rsidRPr="007E0E17">
        <w:rPr>
          <w:sz w:val="20"/>
          <w:szCs w:val="18"/>
        </w:rPr>
        <w:t xml:space="preserve"> протокола аукциона обратиться за государственной регистрацией права, ограничений (обременений) прав на земельный участок в республиканское унитарное предприятие «Гродненское агентство по государственной регистрации и земельному кадастру»; в установленном порядке получить разрешение на проведение проектных и изыскательских работ, строительства объекта; разработать и утвердить проектную документацию на строительство объекта в срок, не превышающий 2 года с момента государственной регистрации земельного участка, прав, ограничений (обременений) прав на него; </w:t>
      </w:r>
      <w:r w:rsidR="004D3A6A" w:rsidRPr="007E0E17">
        <w:rPr>
          <w:sz w:val="20"/>
          <w:szCs w:val="18"/>
        </w:rPr>
        <w:t xml:space="preserve">возместить затраты в соответствии с постановлением Совета Министров Республики Беларусь от 01.04.2014 № 298 и решением Гродненского городского исполнительного комитета от </w:t>
      </w:r>
      <w:r w:rsidR="004D3A6A">
        <w:rPr>
          <w:sz w:val="20"/>
          <w:szCs w:val="18"/>
        </w:rPr>
        <w:t>03.04.2025</w:t>
      </w:r>
      <w:r w:rsidR="004D3A6A" w:rsidRPr="007E0E17">
        <w:rPr>
          <w:sz w:val="20"/>
          <w:szCs w:val="18"/>
        </w:rPr>
        <w:t xml:space="preserve"> </w:t>
      </w:r>
      <w:r w:rsidR="004D3A6A" w:rsidRPr="007E5F7C">
        <w:rPr>
          <w:sz w:val="20"/>
          <w:szCs w:val="18"/>
        </w:rPr>
        <w:t>№ 249</w:t>
      </w:r>
      <w:r w:rsidR="004D3A6A">
        <w:rPr>
          <w:sz w:val="20"/>
          <w:szCs w:val="18"/>
        </w:rPr>
        <w:t xml:space="preserve"> (</w:t>
      </w:r>
      <w:r w:rsidR="004D3A6A" w:rsidRPr="00712EEA">
        <w:rPr>
          <w:sz w:val="20"/>
          <w:szCs w:val="18"/>
        </w:rPr>
        <w:t>информация об утверждённых решением показателях удельной стоимости затрат на 2025-2027 годы: теплоснабжение 365 507,46 руб. за 1 Гкал/ч; водоснабжение 460,01 руб. за 1 куб. метр в сутки; хозяйственно-бытовая канализация 396,58 руб. за 1 куб. метр в сутки; газоснабжение 701,54 руб. за 1 куб. метр в час</w:t>
      </w:r>
      <w:r w:rsidR="004D3A6A">
        <w:rPr>
          <w:sz w:val="20"/>
          <w:szCs w:val="18"/>
        </w:rPr>
        <w:t>)</w:t>
      </w:r>
      <w:r w:rsidR="004D3A6A">
        <w:rPr>
          <w:sz w:val="20"/>
          <w:szCs w:val="18"/>
        </w:rPr>
        <w:t xml:space="preserve">; </w:t>
      </w:r>
      <w:r w:rsidRPr="007E0E17">
        <w:rPr>
          <w:sz w:val="20"/>
          <w:szCs w:val="18"/>
        </w:rPr>
        <w:t>приступить к занятию земельного участка в установленный решением срок; осуществить строительство объекта в сроки, определенные проектной документацией; использовать земельный участок</w:t>
      </w:r>
      <w:r w:rsidR="004A78D8">
        <w:rPr>
          <w:sz w:val="20"/>
          <w:szCs w:val="18"/>
        </w:rPr>
        <w:t xml:space="preserve"> </w:t>
      </w:r>
      <w:r>
        <w:rPr>
          <w:sz w:val="20"/>
          <w:szCs w:val="18"/>
        </w:rPr>
        <w:t>в соответствии с целевым назначением и условиями</w:t>
      </w:r>
      <w:r w:rsidRPr="007E0E17">
        <w:rPr>
          <w:sz w:val="20"/>
          <w:szCs w:val="18"/>
        </w:rPr>
        <w:t xml:space="preserve"> отвода земельного участка</w:t>
      </w:r>
      <w:r w:rsidR="004A78D8">
        <w:rPr>
          <w:sz w:val="20"/>
          <w:szCs w:val="18"/>
        </w:rPr>
        <w:t xml:space="preserve"> с соблюдением установленных ограничений (обременений) прав</w:t>
      </w:r>
      <w:r>
        <w:rPr>
          <w:sz w:val="20"/>
          <w:szCs w:val="18"/>
        </w:rPr>
        <w:t>;</w:t>
      </w:r>
      <w:r w:rsidR="004D3A6A">
        <w:rPr>
          <w:sz w:val="20"/>
          <w:szCs w:val="18"/>
        </w:rPr>
        <w:t xml:space="preserve"> </w:t>
      </w:r>
      <w:r w:rsidR="004D3A6A" w:rsidRPr="007E5F7C">
        <w:rPr>
          <w:sz w:val="20"/>
          <w:szCs w:val="18"/>
        </w:rPr>
        <w:t>приступить</w:t>
      </w:r>
      <w:r w:rsidR="004D3A6A">
        <w:rPr>
          <w:sz w:val="20"/>
          <w:szCs w:val="18"/>
        </w:rPr>
        <w:t xml:space="preserve"> к занятию земельного участка в установленный решением срок</w:t>
      </w:r>
      <w:r w:rsidRPr="007E0E17">
        <w:rPr>
          <w:sz w:val="20"/>
          <w:szCs w:val="18"/>
        </w:rPr>
        <w:t xml:space="preserve">. В случае нарушения сроков проектирования и строительства </w:t>
      </w:r>
      <w:r>
        <w:rPr>
          <w:sz w:val="20"/>
          <w:szCs w:val="18"/>
        </w:rPr>
        <w:t>предусмотрена ответственность в соответствии с законодательством.</w:t>
      </w:r>
    </w:p>
    <w:p w14:paraId="698D5693" w14:textId="0BD63DF7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b/>
          <w:sz w:val="20"/>
          <w:szCs w:val="18"/>
        </w:rPr>
        <w:t xml:space="preserve">Аукцион состоится </w:t>
      </w:r>
      <w:r w:rsidR="00172272">
        <w:rPr>
          <w:b/>
          <w:sz w:val="20"/>
          <w:szCs w:val="18"/>
        </w:rPr>
        <w:t>10 марта 2026</w:t>
      </w:r>
      <w:r w:rsidRPr="007E0E17">
        <w:rPr>
          <w:b/>
          <w:sz w:val="20"/>
          <w:szCs w:val="18"/>
        </w:rPr>
        <w:t xml:space="preserve"> года в 12:00 в здании горисполкома по адресу: г. Гродно, пл. Ленина, д. 2/1</w:t>
      </w:r>
      <w:r w:rsidRPr="007E0E17">
        <w:rPr>
          <w:sz w:val="20"/>
          <w:szCs w:val="18"/>
        </w:rPr>
        <w:t xml:space="preserve">. Заявления на участие в аукционе принимаются по адресу: г. Гродно, пл. Ленина, д. 2/1, кабинет № 117, в рабочие дни </w:t>
      </w:r>
      <w:r w:rsidRPr="007E0E17">
        <w:rPr>
          <w:b/>
          <w:sz w:val="20"/>
          <w:szCs w:val="18"/>
        </w:rPr>
        <w:t xml:space="preserve">с 8:00 до 13:00 и с 14:00 до 17:00 с </w:t>
      </w:r>
      <w:r w:rsidR="00172272">
        <w:rPr>
          <w:b/>
          <w:sz w:val="20"/>
          <w:szCs w:val="18"/>
        </w:rPr>
        <w:t>9 февраля</w:t>
      </w:r>
      <w:r>
        <w:rPr>
          <w:b/>
          <w:sz w:val="20"/>
          <w:szCs w:val="18"/>
        </w:rPr>
        <w:t xml:space="preserve"> по </w:t>
      </w:r>
      <w:r w:rsidR="004D3A6A">
        <w:rPr>
          <w:b/>
          <w:sz w:val="20"/>
          <w:szCs w:val="18"/>
        </w:rPr>
        <w:t>4 марта 2026</w:t>
      </w:r>
      <w:r w:rsidRPr="007E0E17">
        <w:rPr>
          <w:b/>
          <w:sz w:val="20"/>
          <w:szCs w:val="18"/>
        </w:rPr>
        <w:t xml:space="preserve"> года</w:t>
      </w:r>
      <w:r w:rsidRPr="007E0E17">
        <w:rPr>
          <w:sz w:val="20"/>
          <w:szCs w:val="18"/>
        </w:rPr>
        <w:t xml:space="preserve">. </w:t>
      </w:r>
    </w:p>
    <w:p w14:paraId="6E3F254F" w14:textId="0F3E9428" w:rsidR="00321595" w:rsidRPr="007E0E17" w:rsidRDefault="00321595" w:rsidP="00321595">
      <w:pPr>
        <w:tabs>
          <w:tab w:val="left" w:pos="540"/>
          <w:tab w:val="left" w:pos="7797"/>
        </w:tabs>
        <w:ind w:right="-28" w:firstLine="284"/>
        <w:jc w:val="both"/>
        <w:rPr>
          <w:sz w:val="20"/>
          <w:szCs w:val="18"/>
        </w:rPr>
      </w:pPr>
      <w:r w:rsidRPr="007E0E17">
        <w:rPr>
          <w:sz w:val="20"/>
          <w:szCs w:val="18"/>
        </w:rPr>
        <w:t xml:space="preserve">Адреса сайтов: Государственного комитета по имуществу Республики Беларусь </w:t>
      </w:r>
      <w:r w:rsidRPr="00712EEA">
        <w:rPr>
          <w:sz w:val="20"/>
          <w:szCs w:val="18"/>
          <w:lang w:val="en-US"/>
        </w:rPr>
        <w:t>https</w:t>
      </w:r>
      <w:r w:rsidRPr="00712EEA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au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nca</w:t>
      </w:r>
      <w:r w:rsidRPr="00712EEA">
        <w:rPr>
          <w:sz w:val="20"/>
          <w:szCs w:val="18"/>
        </w:rPr>
        <w:t>.</w:t>
      </w:r>
      <w:r w:rsidRPr="00712EEA">
        <w:rPr>
          <w:sz w:val="20"/>
          <w:szCs w:val="18"/>
          <w:lang w:val="en-US"/>
        </w:rPr>
        <w:t>by</w:t>
      </w:r>
      <w:r w:rsidRPr="007E0E17">
        <w:rPr>
          <w:sz w:val="20"/>
          <w:szCs w:val="18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</w:rPr>
        <w:t>www.grodno.</w:t>
      </w:r>
      <w:r w:rsidRPr="00712EEA">
        <w:rPr>
          <w:sz w:val="20"/>
          <w:szCs w:val="18"/>
          <w:lang w:val="en-US"/>
        </w:rPr>
        <w:t>gov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, коммунального унитарного предприятия по оказанию услуг «Гродненский центр недвижимости» </w:t>
      </w:r>
      <w:r w:rsidRPr="007E0E17">
        <w:rPr>
          <w:sz w:val="20"/>
          <w:szCs w:val="18"/>
          <w:lang w:val="en-US"/>
        </w:rPr>
        <w:t>http</w:t>
      </w:r>
      <w:r w:rsidRPr="007E0E17">
        <w:rPr>
          <w:sz w:val="20"/>
          <w:szCs w:val="18"/>
        </w:rPr>
        <w:t>://</w:t>
      </w:r>
      <w:r w:rsidRPr="00712EEA">
        <w:rPr>
          <w:sz w:val="20"/>
          <w:szCs w:val="18"/>
          <w:lang w:val="en-US"/>
        </w:rPr>
        <w:t>gcn</w:t>
      </w:r>
      <w:r w:rsidRPr="00712EEA">
        <w:rPr>
          <w:sz w:val="20"/>
          <w:szCs w:val="18"/>
        </w:rPr>
        <w:t>.by</w:t>
      </w:r>
      <w:r w:rsidRPr="007E0E17">
        <w:rPr>
          <w:sz w:val="20"/>
          <w:szCs w:val="18"/>
        </w:rPr>
        <w:t xml:space="preserve"> </w:t>
      </w:r>
    </w:p>
    <w:p w14:paraId="078734B9" w14:textId="77777777" w:rsidR="00321595" w:rsidRPr="007E0E17" w:rsidRDefault="00321595" w:rsidP="00321595">
      <w:pPr>
        <w:rPr>
          <w:color w:val="1F3864"/>
          <w:sz w:val="20"/>
          <w:szCs w:val="18"/>
        </w:rPr>
      </w:pPr>
    </w:p>
    <w:p w14:paraId="31996E03" w14:textId="77777777" w:rsidR="005456B5" w:rsidRDefault="005456B5"/>
    <w:sectPr w:rsidR="005456B5" w:rsidSect="0098422B">
      <w:pgSz w:w="16838" w:h="11906" w:orient="landscape"/>
      <w:pgMar w:top="851" w:right="820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95"/>
    <w:rsid w:val="00172272"/>
    <w:rsid w:val="001B55A4"/>
    <w:rsid w:val="00321595"/>
    <w:rsid w:val="00371C34"/>
    <w:rsid w:val="003A2EF1"/>
    <w:rsid w:val="004158CC"/>
    <w:rsid w:val="004A78D8"/>
    <w:rsid w:val="004D3A6A"/>
    <w:rsid w:val="005143E5"/>
    <w:rsid w:val="005456B5"/>
    <w:rsid w:val="00644B2E"/>
    <w:rsid w:val="00712EEA"/>
    <w:rsid w:val="007810B1"/>
    <w:rsid w:val="0083083E"/>
    <w:rsid w:val="00B20D3C"/>
    <w:rsid w:val="00BE0D2E"/>
    <w:rsid w:val="00C83726"/>
    <w:rsid w:val="00FC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93D"/>
  <w15:chartTrackingRefBased/>
  <w15:docId w15:val="{5F23BE00-B06B-49C2-B273-CD3E0C8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595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59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321595"/>
    <w:rPr>
      <w:color w:val="0000FF"/>
      <w:u w:val="single"/>
    </w:rPr>
  </w:style>
  <w:style w:type="paragraph" w:customStyle="1" w:styleId="a4">
    <w:name w:val="Знак"/>
    <w:basedOn w:val="a"/>
    <w:autoRedefine/>
    <w:rsid w:val="0032159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17</cp:revision>
  <dcterms:created xsi:type="dcterms:W3CDTF">2025-09-11T06:42:00Z</dcterms:created>
  <dcterms:modified xsi:type="dcterms:W3CDTF">2026-01-28T09:31:00Z</dcterms:modified>
</cp:coreProperties>
</file>